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D" w:rsidRPr="00CC0993" w:rsidRDefault="00440C71" w:rsidP="0044087D">
      <w:pPr>
        <w:spacing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экономическое положение Кетовского район</w:t>
      </w:r>
      <w:r w:rsidR="0096181A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324395" w:rsidRPr="00CC0993" w:rsidRDefault="00337E80" w:rsidP="00B3345C">
      <w:pPr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январь – </w:t>
      </w:r>
      <w:r w:rsidR="00D41A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декабрь</w:t>
      </w:r>
      <w:r w:rsidR="00465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2016 года</w:t>
      </w:r>
    </w:p>
    <w:p w:rsidR="00D46DFA" w:rsidRPr="00CC0993" w:rsidRDefault="00D46DFA" w:rsidP="002518EC">
      <w:pPr>
        <w:pStyle w:val="1"/>
        <w:widowControl w:val="0"/>
        <w:tabs>
          <w:tab w:val="clear" w:pos="4677"/>
          <w:tab w:val="clear" w:pos="9355"/>
        </w:tabs>
        <w:rPr>
          <w:b/>
          <w:i/>
          <w:sz w:val="22"/>
          <w:szCs w:val="22"/>
        </w:rPr>
      </w:pPr>
    </w:p>
    <w:p w:rsidR="002C002A" w:rsidRPr="009A597C" w:rsidRDefault="0005145C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C0993">
        <w:rPr>
          <w:b/>
          <w:sz w:val="24"/>
          <w:szCs w:val="24"/>
        </w:rPr>
        <w:t xml:space="preserve">Промышленное производство. </w:t>
      </w:r>
      <w:r w:rsidR="002C002A">
        <w:rPr>
          <w:color w:val="000000"/>
          <w:sz w:val="24"/>
          <w:szCs w:val="24"/>
          <w:shd w:val="clear" w:color="auto" w:fill="FFFFFF"/>
        </w:rPr>
        <w:t>За январь - декабрь 2016 года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отгружено продукции на </w:t>
      </w:r>
      <w:r w:rsidR="002C002A">
        <w:rPr>
          <w:sz w:val="24"/>
          <w:szCs w:val="24"/>
        </w:rPr>
        <w:t>1860,25</w:t>
      </w:r>
      <w:r w:rsidR="002C002A">
        <w:rPr>
          <w:szCs w:val="28"/>
        </w:rPr>
        <w:t xml:space="preserve"> </w:t>
      </w:r>
      <w:r w:rsidR="002C002A">
        <w:rPr>
          <w:color w:val="000000"/>
          <w:sz w:val="24"/>
          <w:szCs w:val="24"/>
          <w:shd w:val="clear" w:color="auto" w:fill="FFFFFF"/>
        </w:rPr>
        <w:t>млн.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руб., в действующих ценах</w:t>
      </w:r>
      <w:r w:rsidR="009710FD">
        <w:rPr>
          <w:color w:val="000000"/>
          <w:sz w:val="24"/>
          <w:szCs w:val="24"/>
          <w:shd w:val="clear" w:color="auto" w:fill="FFFFFF"/>
        </w:rPr>
        <w:t>,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прирост к соответствующему периоду прошлого года на </w:t>
      </w:r>
      <w:r w:rsidR="002C002A">
        <w:rPr>
          <w:sz w:val="24"/>
          <w:szCs w:val="24"/>
        </w:rPr>
        <w:t>13,2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%. </w:t>
      </w:r>
    </w:p>
    <w:p w:rsidR="002C002A" w:rsidRPr="00B17342" w:rsidRDefault="002C002A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color w:val="000000" w:themeColor="text1"/>
          <w:sz w:val="24"/>
          <w:szCs w:val="24"/>
        </w:rPr>
      </w:pPr>
      <w:r w:rsidRPr="00B17342">
        <w:rPr>
          <w:color w:val="000000" w:themeColor="text1"/>
          <w:sz w:val="24"/>
          <w:szCs w:val="24"/>
          <w:shd w:val="clear" w:color="auto" w:fill="FFFFFF"/>
        </w:rPr>
        <w:t xml:space="preserve">Индекс промышленного производства составил </w:t>
      </w:r>
      <w:r>
        <w:rPr>
          <w:color w:val="000000" w:themeColor="text1"/>
          <w:sz w:val="24"/>
          <w:szCs w:val="24"/>
          <w:shd w:val="clear" w:color="auto" w:fill="FFFFFF"/>
        </w:rPr>
        <w:t>110,4</w:t>
      </w:r>
      <w:r w:rsidRPr="00B17342">
        <w:rPr>
          <w:color w:val="000000" w:themeColor="text1"/>
          <w:sz w:val="24"/>
          <w:szCs w:val="24"/>
          <w:shd w:val="clear" w:color="auto" w:fill="FFFFFF"/>
        </w:rPr>
        <w:t xml:space="preserve"> % к аналогичному периоду 2015 года. </w:t>
      </w:r>
    </w:p>
    <w:p w:rsidR="00A46867" w:rsidRPr="00CC0993" w:rsidRDefault="00A46867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12443C" w:rsidRDefault="00855F46" w:rsidP="0012443C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24505" cy="2495439"/>
            <wp:effectExtent l="19050" t="0" r="18995" b="11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145C" w:rsidRDefault="0005145C" w:rsidP="00AB6DCF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</w:rPr>
      </w:pPr>
    </w:p>
    <w:p w:rsidR="00101BB8" w:rsidRPr="00CC0993" w:rsidRDefault="00101BB8" w:rsidP="00101B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промышленного производства занимают обрабатывающие производства – </w:t>
      </w:r>
      <w:r>
        <w:rPr>
          <w:rFonts w:ascii="Times New Roman" w:eastAsia="Times New Roman" w:hAnsi="Times New Roman" w:cs="Times New Roman"/>
          <w:sz w:val="24"/>
          <w:szCs w:val="24"/>
        </w:rPr>
        <w:t>97,8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%. С начала года по обрабатывающим производствам отгружено продукции на </w:t>
      </w:r>
      <w:r>
        <w:rPr>
          <w:rFonts w:ascii="Times New Roman" w:eastAsia="Times New Roman" w:hAnsi="Times New Roman" w:cs="Times New Roman"/>
          <w:sz w:val="24"/>
          <w:szCs w:val="24"/>
        </w:rPr>
        <w:t>1360,53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. руб., индекс производства – </w:t>
      </w:r>
      <w:r>
        <w:rPr>
          <w:rFonts w:ascii="Times New Roman" w:eastAsia="Times New Roman" w:hAnsi="Times New Roman" w:cs="Times New Roman"/>
          <w:sz w:val="24"/>
          <w:szCs w:val="24"/>
        </w:rPr>
        <w:t>109,9%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1BB8" w:rsidRPr="00CC0993" w:rsidRDefault="00101BB8" w:rsidP="00101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С начала года производство молочных продуктов  выросло  на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Pr="00CC0993">
        <w:rPr>
          <w:rFonts w:ascii="Times New Roman" w:hAnsi="Times New Roman" w:cs="Times New Roman"/>
          <w:sz w:val="24"/>
          <w:szCs w:val="24"/>
        </w:rPr>
        <w:t>производство деревянн</w:t>
      </w:r>
      <w:r>
        <w:rPr>
          <w:rFonts w:ascii="Times New Roman" w:hAnsi="Times New Roman" w:cs="Times New Roman"/>
          <w:sz w:val="24"/>
          <w:szCs w:val="24"/>
        </w:rPr>
        <w:t xml:space="preserve">ых строительных конструкций, включая сборные деревянные строения, и столярных изделий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увеличилось  </w:t>
      </w:r>
      <w:r>
        <w:rPr>
          <w:rFonts w:ascii="Times New Roman" w:eastAsia="Times New Roman" w:hAnsi="Times New Roman" w:cs="Times New Roman"/>
          <w:sz w:val="24"/>
          <w:szCs w:val="24"/>
        </w:rPr>
        <w:t>в 2,5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раза, производство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строительных металлических конструкций и изделий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увеличилось </w:t>
      </w:r>
      <w:r>
        <w:rPr>
          <w:rFonts w:ascii="Times New Roman" w:eastAsia="Times New Roman" w:hAnsi="Times New Roman" w:cs="Times New Roman"/>
          <w:sz w:val="24"/>
          <w:szCs w:val="24"/>
        </w:rPr>
        <w:t>в 2,1раза.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BB8" w:rsidRPr="00EB14AC" w:rsidRDefault="00101BB8" w:rsidP="00101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Произведено и распределено электроэнергии, газа и воды (тепловой энергии)  на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млн. руб., индекс производства по этим видам деятельности –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% к январю-</w:t>
      </w:r>
      <w:r>
        <w:rPr>
          <w:rFonts w:ascii="Times New Roman" w:eastAsia="Times New Roman" w:hAnsi="Times New Roman" w:cs="Times New Roman"/>
          <w:sz w:val="24"/>
          <w:szCs w:val="24"/>
        </w:rPr>
        <w:t>декабрю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 года. </w:t>
      </w:r>
    </w:p>
    <w:p w:rsidR="00101BB8" w:rsidRPr="007D3188" w:rsidRDefault="004B199E" w:rsidP="00101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агропромышленного комплекса.</w:t>
      </w:r>
      <w:r w:rsidR="007D3188">
        <w:rPr>
          <w:rFonts w:ascii="Times New Roman" w:hAnsi="Times New Roman"/>
          <w:sz w:val="28"/>
          <w:szCs w:val="28"/>
        </w:rPr>
        <w:t xml:space="preserve"> </w:t>
      </w:r>
      <w:r w:rsidR="00101BB8" w:rsidRPr="007D3188">
        <w:rPr>
          <w:rFonts w:ascii="Times New Roman" w:hAnsi="Times New Roman"/>
          <w:sz w:val="24"/>
          <w:szCs w:val="24"/>
        </w:rPr>
        <w:t>АПК района  включает 16 сельхозпредприятий различных форм собственности, 54 КФХ, 20160 личных подсобных хозяйств  населения. Площадь сельхозугодий в районе на 01.01.2016 г. составляла 130835 га, в т.ч. пашня - 91142 га, из них 4344 га передано в пользование г. Кургану, использовалось в районе 86798 га.</w:t>
      </w:r>
    </w:p>
    <w:p w:rsidR="00101BB8" w:rsidRPr="007D3188" w:rsidRDefault="00101BB8" w:rsidP="00101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188">
        <w:rPr>
          <w:rFonts w:ascii="Times New Roman" w:hAnsi="Times New Roman"/>
          <w:sz w:val="24"/>
          <w:szCs w:val="24"/>
        </w:rPr>
        <w:t>В 2016 году посе</w:t>
      </w:r>
      <w:r>
        <w:rPr>
          <w:rFonts w:ascii="Times New Roman" w:hAnsi="Times New Roman"/>
          <w:sz w:val="24"/>
          <w:szCs w:val="24"/>
        </w:rPr>
        <w:t>вная площадь составила 67178 га</w:t>
      </w:r>
      <w:r w:rsidRPr="007D3188">
        <w:rPr>
          <w:rFonts w:ascii="Times New Roman" w:hAnsi="Times New Roman"/>
          <w:sz w:val="24"/>
          <w:szCs w:val="24"/>
        </w:rPr>
        <w:t>, яровой сев сос</w:t>
      </w:r>
      <w:r>
        <w:rPr>
          <w:rFonts w:ascii="Times New Roman" w:hAnsi="Times New Roman"/>
          <w:sz w:val="24"/>
          <w:szCs w:val="24"/>
        </w:rPr>
        <w:t>тавил 60374 га</w:t>
      </w:r>
      <w:r w:rsidRPr="007D3188">
        <w:rPr>
          <w:rFonts w:ascii="Times New Roman" w:hAnsi="Times New Roman"/>
          <w:sz w:val="24"/>
          <w:szCs w:val="24"/>
        </w:rPr>
        <w:t xml:space="preserve">, в том числе зерновых и зернобобовых </w:t>
      </w:r>
      <w:r w:rsidR="00014CBC">
        <w:rPr>
          <w:rFonts w:ascii="Times New Roman" w:hAnsi="Times New Roman"/>
          <w:sz w:val="24"/>
          <w:szCs w:val="24"/>
        </w:rPr>
        <w:t xml:space="preserve">- </w:t>
      </w:r>
      <w:r w:rsidRPr="007D3188">
        <w:rPr>
          <w:rFonts w:ascii="Times New Roman" w:hAnsi="Times New Roman"/>
          <w:sz w:val="24"/>
          <w:szCs w:val="24"/>
        </w:rPr>
        <w:t>51841 га</w:t>
      </w:r>
      <w:r>
        <w:rPr>
          <w:rFonts w:ascii="Times New Roman" w:hAnsi="Times New Roman"/>
          <w:sz w:val="24"/>
          <w:szCs w:val="24"/>
        </w:rPr>
        <w:t xml:space="preserve">, картофеля </w:t>
      </w:r>
      <w:r w:rsidR="00014CB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3115 га, овощей</w:t>
      </w:r>
      <w:r w:rsidR="00014CB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1511 га, масличные культуры </w:t>
      </w:r>
      <w:r w:rsidR="00014CB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2928 га, в т.ч.: рапс – 1546 га, </w:t>
      </w:r>
      <w:r w:rsidRPr="007D3188">
        <w:rPr>
          <w:rFonts w:ascii="Times New Roman" w:hAnsi="Times New Roman"/>
          <w:sz w:val="24"/>
          <w:szCs w:val="24"/>
        </w:rPr>
        <w:t>подсолнечник</w:t>
      </w:r>
      <w:r>
        <w:rPr>
          <w:rFonts w:ascii="Times New Roman" w:hAnsi="Times New Roman"/>
          <w:sz w:val="24"/>
          <w:szCs w:val="24"/>
        </w:rPr>
        <w:t xml:space="preserve"> – 777 га; кормовые культуры (включая кукурузу </w:t>
      </w:r>
      <w:r w:rsidRPr="007D3188">
        <w:rPr>
          <w:rFonts w:ascii="Times New Roman" w:hAnsi="Times New Roman"/>
          <w:sz w:val="24"/>
          <w:szCs w:val="24"/>
        </w:rPr>
        <w:t>на ко</w:t>
      </w:r>
      <w:r>
        <w:rPr>
          <w:rFonts w:ascii="Times New Roman" w:hAnsi="Times New Roman"/>
          <w:sz w:val="24"/>
          <w:szCs w:val="24"/>
        </w:rPr>
        <w:t>рм) – 7883 га. Паров обработано</w:t>
      </w:r>
      <w:r w:rsidRPr="007D3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16280 га, посевов </w:t>
      </w:r>
      <w:r w:rsidRPr="007D3188">
        <w:rPr>
          <w:rFonts w:ascii="Times New Roman" w:hAnsi="Times New Roman"/>
          <w:sz w:val="24"/>
          <w:szCs w:val="24"/>
        </w:rPr>
        <w:t xml:space="preserve">- 40860 га. </w:t>
      </w:r>
    </w:p>
    <w:p w:rsidR="00101BB8" w:rsidRPr="007D3188" w:rsidRDefault="00101BB8" w:rsidP="00101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CCFFCC"/>
        </w:rPr>
      </w:pPr>
      <w:r w:rsidRPr="007D318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риобретено современной техники в 2016 г. на сумму </w:t>
      </w:r>
      <w:r w:rsidRPr="007D3188">
        <w:rPr>
          <w:rFonts w:ascii="Times New Roman" w:hAnsi="Times New Roman"/>
          <w:sz w:val="24"/>
          <w:szCs w:val="24"/>
        </w:rPr>
        <w:t xml:space="preserve">171,615 млн. руб. </w:t>
      </w:r>
    </w:p>
    <w:p w:rsidR="00101BB8" w:rsidRPr="007D3188" w:rsidRDefault="00101BB8" w:rsidP="00101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188">
        <w:rPr>
          <w:rFonts w:ascii="Times New Roman" w:hAnsi="Times New Roman"/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</w:t>
      </w:r>
      <w:r>
        <w:rPr>
          <w:rFonts w:ascii="Times New Roman" w:hAnsi="Times New Roman"/>
          <w:sz w:val="24"/>
          <w:szCs w:val="24"/>
        </w:rPr>
        <w:t xml:space="preserve">варное молочное предприятие СПК «Юбилейный» </w:t>
      </w:r>
      <w:r w:rsidRPr="007D3188">
        <w:rPr>
          <w:rFonts w:ascii="Times New Roman" w:hAnsi="Times New Roman"/>
          <w:sz w:val="24"/>
          <w:szCs w:val="24"/>
        </w:rPr>
        <w:t>и 2 свиноводческих комплекса в О</w:t>
      </w:r>
      <w:r>
        <w:rPr>
          <w:rFonts w:ascii="Times New Roman" w:hAnsi="Times New Roman"/>
          <w:sz w:val="24"/>
          <w:szCs w:val="24"/>
        </w:rPr>
        <w:t xml:space="preserve">ОО «Курганское» и </w:t>
      </w:r>
      <w:r w:rsidRPr="007D3188">
        <w:rPr>
          <w:rFonts w:ascii="Times New Roman" w:hAnsi="Times New Roman"/>
          <w:sz w:val="24"/>
          <w:szCs w:val="24"/>
        </w:rPr>
        <w:t xml:space="preserve">ООО «Курганский свиноводческий комплекс». За 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7D3188">
        <w:rPr>
          <w:rFonts w:ascii="Times New Roman" w:hAnsi="Times New Roman"/>
          <w:sz w:val="24"/>
          <w:szCs w:val="24"/>
        </w:rPr>
        <w:t>год произведено 8990 т молока</w:t>
      </w:r>
      <w:r>
        <w:rPr>
          <w:rFonts w:ascii="Times New Roman" w:hAnsi="Times New Roman"/>
          <w:sz w:val="24"/>
          <w:szCs w:val="24"/>
        </w:rPr>
        <w:t>,</w:t>
      </w:r>
      <w:r w:rsidRPr="007D3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темп роста</w:t>
      </w:r>
      <w:r w:rsidRPr="007D3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D3188">
        <w:rPr>
          <w:rFonts w:ascii="Times New Roman" w:hAnsi="Times New Roman"/>
          <w:sz w:val="24"/>
          <w:szCs w:val="24"/>
        </w:rPr>
        <w:t xml:space="preserve">100,1 % к уровню 2015 </w:t>
      </w:r>
      <w:r w:rsidRPr="007D3188">
        <w:rPr>
          <w:rFonts w:ascii="Times New Roman" w:hAnsi="Times New Roman"/>
          <w:sz w:val="24"/>
          <w:szCs w:val="24"/>
        </w:rPr>
        <w:lastRenderedPageBreak/>
        <w:t>года, 16320 т мяса всех видов</w:t>
      </w:r>
      <w:r w:rsidR="003A4D83">
        <w:rPr>
          <w:rFonts w:ascii="Times New Roman" w:hAnsi="Times New Roman"/>
          <w:sz w:val="24"/>
          <w:szCs w:val="24"/>
        </w:rPr>
        <w:t>,</w:t>
      </w:r>
      <w:r w:rsidRPr="007D3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темп роста</w:t>
      </w:r>
      <w:r w:rsidRPr="007D3188">
        <w:rPr>
          <w:rFonts w:ascii="Times New Roman" w:hAnsi="Times New Roman"/>
          <w:sz w:val="24"/>
          <w:szCs w:val="24"/>
        </w:rPr>
        <w:t xml:space="preserve"> 101%, 15 550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3A4D83">
        <w:rPr>
          <w:rFonts w:ascii="Times New Roman" w:hAnsi="Times New Roman"/>
          <w:sz w:val="24"/>
          <w:szCs w:val="24"/>
        </w:rPr>
        <w:t>яиц,</w:t>
      </w:r>
      <w:r w:rsidRPr="007D3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темп </w:t>
      </w:r>
      <w:r w:rsidRPr="007D3188">
        <w:rPr>
          <w:rFonts w:ascii="Times New Roman" w:hAnsi="Times New Roman"/>
          <w:sz w:val="24"/>
          <w:szCs w:val="24"/>
        </w:rPr>
        <w:t>рост</w:t>
      </w:r>
      <w:r>
        <w:rPr>
          <w:rFonts w:ascii="Times New Roman" w:hAnsi="Times New Roman"/>
          <w:sz w:val="24"/>
          <w:szCs w:val="24"/>
        </w:rPr>
        <w:t>а -</w:t>
      </w:r>
      <w:r w:rsidRPr="007D3188">
        <w:rPr>
          <w:rFonts w:ascii="Times New Roman" w:hAnsi="Times New Roman"/>
          <w:sz w:val="24"/>
          <w:szCs w:val="24"/>
        </w:rPr>
        <w:t xml:space="preserve"> 101%. Продуктивность коров в сельхозпредприятиях составила 5461 кг молока или рост на 434 кг к уровню 2015 года, среднесуточный прирост КРС 661 гр, свиней 617 гр.</w:t>
      </w:r>
    </w:p>
    <w:p w:rsidR="00101BB8" w:rsidRPr="007D3188" w:rsidRDefault="00101BB8" w:rsidP="00101B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188">
        <w:rPr>
          <w:rFonts w:ascii="Times New Roman" w:hAnsi="Times New Roman"/>
          <w:sz w:val="24"/>
          <w:szCs w:val="24"/>
        </w:rPr>
        <w:t>Район участвует в реализации программы «Устойчивое развитие сельских территорий Кетовского района на 2014-2017 годы и на период до 2020 года» по обеспечению доступным жильем граждан, молодых семей и молодых спе</w:t>
      </w:r>
      <w:r>
        <w:rPr>
          <w:rFonts w:ascii="Times New Roman" w:hAnsi="Times New Roman"/>
          <w:sz w:val="24"/>
          <w:szCs w:val="24"/>
        </w:rPr>
        <w:t xml:space="preserve">циалистов на селе. В программе 2016 года участвуют </w:t>
      </w:r>
      <w:r w:rsidRPr="007D3188">
        <w:rPr>
          <w:rFonts w:ascii="Times New Roman" w:hAnsi="Times New Roman"/>
          <w:sz w:val="24"/>
          <w:szCs w:val="24"/>
        </w:rPr>
        <w:t>6 семей, сумма финансиров</w:t>
      </w:r>
      <w:r>
        <w:rPr>
          <w:rFonts w:ascii="Times New Roman" w:hAnsi="Times New Roman"/>
          <w:sz w:val="24"/>
          <w:szCs w:val="24"/>
        </w:rPr>
        <w:t>ания из всех видов источников ра</w:t>
      </w:r>
      <w:r w:rsidRPr="007D3188">
        <w:rPr>
          <w:rFonts w:ascii="Times New Roman" w:hAnsi="Times New Roman"/>
          <w:sz w:val="24"/>
          <w:szCs w:val="24"/>
        </w:rPr>
        <w:t>вна 9,863 млн. руб. Построен межпоселковый газопровод протяженностью 20 км (с.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188">
        <w:rPr>
          <w:rFonts w:ascii="Times New Roman" w:hAnsi="Times New Roman"/>
          <w:sz w:val="24"/>
          <w:szCs w:val="24"/>
        </w:rPr>
        <w:t>Чашинское,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188">
        <w:rPr>
          <w:rFonts w:ascii="Times New Roman" w:hAnsi="Times New Roman"/>
          <w:sz w:val="24"/>
          <w:szCs w:val="24"/>
        </w:rPr>
        <w:t>Елецкое,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188">
        <w:rPr>
          <w:rFonts w:ascii="Times New Roman" w:hAnsi="Times New Roman"/>
          <w:sz w:val="24"/>
          <w:szCs w:val="24"/>
        </w:rPr>
        <w:t>Бараба,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188">
        <w:rPr>
          <w:rFonts w:ascii="Times New Roman" w:hAnsi="Times New Roman"/>
          <w:sz w:val="24"/>
          <w:szCs w:val="24"/>
        </w:rPr>
        <w:t>Лаптева), ведется строительство локальных разводящих водопроводов протяженностью 40 км</w:t>
      </w:r>
      <w:r w:rsidRPr="007D3188">
        <w:rPr>
          <w:rFonts w:ascii="Times New Roman" w:hAnsi="Times New Roman"/>
          <w:b/>
          <w:sz w:val="24"/>
          <w:szCs w:val="24"/>
        </w:rPr>
        <w:t xml:space="preserve">. </w:t>
      </w:r>
    </w:p>
    <w:p w:rsidR="00101BB8" w:rsidRPr="007D3188" w:rsidRDefault="00101BB8" w:rsidP="00101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ЗАО «Боровская птицефабрика» на модернизацию птицефабрики направлено 72 млн. руб., что позволило увеличить производство мяса птицы на 9% к уровню 2015 года.</w:t>
      </w:r>
    </w:p>
    <w:p w:rsidR="00101BB8" w:rsidRPr="007D3188" w:rsidRDefault="00101BB8" w:rsidP="00101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Переработкой сельхозпродукции занимаются</w:t>
      </w:r>
      <w:r w:rsidRPr="007D3188">
        <w:rPr>
          <w:rFonts w:ascii="Times New Roman" w:hAnsi="Times New Roman"/>
          <w:sz w:val="24"/>
          <w:szCs w:val="24"/>
        </w:rPr>
        <w:t xml:space="preserve"> 27 сельхозпредприятий, в которых 33 цеха: 1 цех по переработке молока, 13 цехов по переработке мяса, 7 пекарен, 4 мельницы, производятся мясные полуфабрикаты, копчености, молочные продукты подсолнечное масло, макароны, крупы, рыба, овощные консервы. Объем переработки составил в </w:t>
      </w:r>
      <w:r>
        <w:rPr>
          <w:rFonts w:ascii="Times New Roman" w:hAnsi="Times New Roman"/>
          <w:sz w:val="24"/>
          <w:szCs w:val="24"/>
        </w:rPr>
        <w:t xml:space="preserve">2016 году 36824 тонны на сумму </w:t>
      </w:r>
      <w:r w:rsidRPr="007D3188">
        <w:rPr>
          <w:rFonts w:ascii="Times New Roman" w:hAnsi="Times New Roman"/>
          <w:sz w:val="24"/>
          <w:szCs w:val="24"/>
        </w:rPr>
        <w:t xml:space="preserve">1400,5 млн. руб. или 102% к уровню 2015 года. В 7 </w:t>
      </w:r>
      <w:r>
        <w:rPr>
          <w:rFonts w:ascii="Times New Roman" w:hAnsi="Times New Roman"/>
          <w:sz w:val="24"/>
          <w:szCs w:val="24"/>
        </w:rPr>
        <w:t xml:space="preserve">предприятиях малой переработки </w:t>
      </w:r>
      <w:r w:rsidRPr="007D3188">
        <w:rPr>
          <w:rFonts w:ascii="Times New Roman" w:hAnsi="Times New Roman"/>
          <w:sz w:val="24"/>
          <w:szCs w:val="24"/>
        </w:rPr>
        <w:t>за год направлено 4,0 млн.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188">
        <w:rPr>
          <w:rFonts w:ascii="Times New Roman" w:hAnsi="Times New Roman"/>
          <w:sz w:val="24"/>
          <w:szCs w:val="24"/>
        </w:rPr>
        <w:t>на технологическое и техническое перевооружение.</w:t>
      </w:r>
    </w:p>
    <w:p w:rsidR="00101BB8" w:rsidRPr="007D3188" w:rsidRDefault="00101BB8" w:rsidP="00101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188">
        <w:rPr>
          <w:rFonts w:ascii="Times New Roman" w:hAnsi="Times New Roman"/>
          <w:sz w:val="24"/>
          <w:szCs w:val="24"/>
        </w:rPr>
        <w:t xml:space="preserve">В 2016 году грант на развитие семейной животноводческой фермы получил ИП Глава </w:t>
      </w:r>
      <w:r>
        <w:rPr>
          <w:rFonts w:ascii="Times New Roman" w:hAnsi="Times New Roman"/>
          <w:sz w:val="24"/>
          <w:szCs w:val="24"/>
        </w:rPr>
        <w:t xml:space="preserve">КФХ Гавриш А.Ф. В текущем году на развитие </w:t>
      </w:r>
      <w:r w:rsidRPr="007D3188">
        <w:rPr>
          <w:rFonts w:ascii="Times New Roman" w:hAnsi="Times New Roman"/>
          <w:sz w:val="24"/>
          <w:szCs w:val="24"/>
        </w:rPr>
        <w:t xml:space="preserve">фермы направлено 10 млн. руб., из них 6 млн. руб. из бюджетов разных уровней и 4 млн. руб. собственных средств. </w:t>
      </w:r>
    </w:p>
    <w:p w:rsidR="00101BB8" w:rsidRPr="007D3188" w:rsidRDefault="00101BB8" w:rsidP="00101B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500">
        <w:rPr>
          <w:rFonts w:ascii="Times New Roman" w:hAnsi="Times New Roman"/>
          <w:sz w:val="24"/>
          <w:szCs w:val="24"/>
        </w:rPr>
        <w:t>Идет строительство семеноводческого комплекса в ООО «АК» Кургансемена».</w:t>
      </w:r>
      <w:r w:rsidRPr="009F45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3188">
        <w:rPr>
          <w:rFonts w:ascii="Times New Roman" w:hAnsi="Times New Roman"/>
          <w:sz w:val="24"/>
          <w:szCs w:val="24"/>
        </w:rPr>
        <w:t>За 2016 год освоено 100 млн. руб. Введена оросит</w:t>
      </w:r>
      <w:r>
        <w:rPr>
          <w:rFonts w:ascii="Times New Roman" w:hAnsi="Times New Roman"/>
          <w:sz w:val="24"/>
          <w:szCs w:val="24"/>
        </w:rPr>
        <w:t xml:space="preserve">ельная система ЗАО «Картофель» </w:t>
      </w:r>
      <w:r w:rsidRPr="007D3188">
        <w:rPr>
          <w:rFonts w:ascii="Times New Roman" w:hAnsi="Times New Roman"/>
          <w:sz w:val="24"/>
          <w:szCs w:val="24"/>
        </w:rPr>
        <w:t>на площади 410 га и освоено 70 млн. руб</w:t>
      </w:r>
      <w:r>
        <w:rPr>
          <w:rFonts w:ascii="Times New Roman" w:hAnsi="Times New Roman"/>
          <w:sz w:val="24"/>
          <w:szCs w:val="24"/>
        </w:rPr>
        <w:t>.</w:t>
      </w:r>
      <w:r w:rsidRPr="007D3188">
        <w:rPr>
          <w:rFonts w:ascii="Times New Roman" w:hAnsi="Times New Roman"/>
          <w:sz w:val="24"/>
          <w:szCs w:val="24"/>
        </w:rPr>
        <w:t xml:space="preserve"> за счет собственных средств.</w:t>
      </w:r>
    </w:p>
    <w:p w:rsidR="00101BB8" w:rsidRPr="007D3188" w:rsidRDefault="00101BB8" w:rsidP="00101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188">
        <w:rPr>
          <w:rFonts w:ascii="Times New Roman" w:hAnsi="Times New Roman"/>
          <w:sz w:val="24"/>
          <w:szCs w:val="24"/>
        </w:rPr>
        <w:t>В 2016 году запущен цех по производство 4 видов круп в ООО «Кур</w:t>
      </w:r>
      <w:r w:rsidR="009F4500">
        <w:rPr>
          <w:rFonts w:ascii="Times New Roman" w:hAnsi="Times New Roman"/>
          <w:sz w:val="24"/>
          <w:szCs w:val="24"/>
        </w:rPr>
        <w:t>г</w:t>
      </w:r>
      <w:r w:rsidRPr="007D3188">
        <w:rPr>
          <w:rFonts w:ascii="Times New Roman" w:hAnsi="Times New Roman"/>
          <w:sz w:val="24"/>
          <w:szCs w:val="24"/>
        </w:rPr>
        <w:t>анагропродукт», идет строительство с монтажем оборудования цеха забоя и охлаждения свинины в ООО «Курганское».</w:t>
      </w:r>
    </w:p>
    <w:p w:rsidR="00BC3438" w:rsidRDefault="00FE3BBC" w:rsidP="007D3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 xml:space="preserve">Строительство. </w:t>
      </w:r>
    </w:p>
    <w:p w:rsidR="005731F6" w:rsidRDefault="005731F6" w:rsidP="005731F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sz w:val="24"/>
          <w:szCs w:val="24"/>
        </w:rPr>
        <w:t xml:space="preserve">Объем работ, выполненных по виду деятельности «строительство», </w:t>
      </w:r>
      <w:r w:rsidR="009F4500">
        <w:rPr>
          <w:rFonts w:ascii="Times New Roman" w:hAnsi="Times New Roman" w:cs="Times New Roman"/>
          <w:sz w:val="24"/>
          <w:szCs w:val="24"/>
        </w:rPr>
        <w:t xml:space="preserve">за </w:t>
      </w:r>
      <w:r w:rsidRPr="00FE3B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3BBC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470,3</w:t>
      </w:r>
      <w:r>
        <w:rPr>
          <w:szCs w:val="28"/>
        </w:rPr>
        <w:t xml:space="preserve"> </w:t>
      </w:r>
      <w:r w:rsidRPr="00FE3BBC">
        <w:rPr>
          <w:rFonts w:ascii="Times New Roman" w:hAnsi="Times New Roman" w:cs="Times New Roman"/>
          <w:sz w:val="24"/>
          <w:szCs w:val="24"/>
        </w:rPr>
        <w:t xml:space="preserve">млн. руб., </w:t>
      </w:r>
      <w:r>
        <w:rPr>
          <w:rFonts w:ascii="Times New Roman" w:hAnsi="Times New Roman" w:cs="Times New Roman"/>
          <w:sz w:val="24"/>
          <w:szCs w:val="24"/>
        </w:rPr>
        <w:t xml:space="preserve">это лишь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5D2D6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FE3BBC">
        <w:rPr>
          <w:rFonts w:ascii="Times New Roman" w:hAnsi="Times New Roman" w:cs="Times New Roman"/>
          <w:sz w:val="24"/>
          <w:szCs w:val="24"/>
        </w:rPr>
        <w:t xml:space="preserve"> к соответствующему периоду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E3BBC">
        <w:rPr>
          <w:rFonts w:ascii="Times New Roman" w:hAnsi="Times New Roman" w:cs="Times New Roman"/>
          <w:sz w:val="24"/>
          <w:szCs w:val="24"/>
        </w:rPr>
        <w:t>года в сопоставимых ценах.</w:t>
      </w:r>
    </w:p>
    <w:p w:rsidR="005731F6" w:rsidRDefault="005731F6" w:rsidP="005731F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 жилья за январь – декабрь 2016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55723</w:t>
      </w:r>
      <w:r>
        <w:rPr>
          <w:rFonts w:ascii="Times New Roman" w:hAnsi="Times New Roman" w:cs="Times New Roman"/>
          <w:sz w:val="24"/>
          <w:szCs w:val="24"/>
        </w:rPr>
        <w:t xml:space="preserve"> кв. м общей площади (</w:t>
      </w:r>
      <w:r w:rsidRPr="005D2D6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5D2D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 к январю - декабрю 2015 года).</w:t>
      </w:r>
    </w:p>
    <w:p w:rsidR="003B3156" w:rsidRPr="00FE3BBC" w:rsidRDefault="003B3156" w:rsidP="008E0B89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за </w:t>
      </w:r>
      <w:r w:rsidR="00A85F66">
        <w:rPr>
          <w:rFonts w:ascii="Times New Roman" w:hAnsi="Times New Roman" w:cs="Times New Roman"/>
          <w:b/>
          <w:noProof/>
          <w:sz w:val="24"/>
          <w:szCs w:val="24"/>
        </w:rPr>
        <w:t xml:space="preserve">январь – </w:t>
      </w:r>
      <w:r w:rsidR="00703D83">
        <w:rPr>
          <w:rFonts w:ascii="Times New Roman" w:hAnsi="Times New Roman" w:cs="Times New Roman"/>
          <w:b/>
          <w:noProof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2016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</w:p>
    <w:p w:rsidR="003B3156" w:rsidRPr="00FE3BBC" w:rsidRDefault="003B3156" w:rsidP="00763C41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noProof/>
          <w:sz w:val="24"/>
          <w:szCs w:val="24"/>
        </w:rPr>
        <w:t>(в 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 соответствующему периоду 2015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года)</w:t>
      </w:r>
    </w:p>
    <w:p w:rsidR="003B3156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156" w:rsidRPr="00EB15B1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2909" cy="2162755"/>
            <wp:effectExtent l="19050" t="0" r="25841" b="89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18AE" w:rsidRPr="002F3DD4" w:rsidRDefault="004218AE" w:rsidP="00421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 </w:t>
      </w:r>
      <w:r w:rsidR="002A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 w:rsidRPr="002F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построено 671 жилое помещение. В районе ведется строительство малоэтажного жилья, площадь застройки составляет более 12,7 тыс. кв.м. За 2016 год освоено 193,2 млн. руб. В рамках социальных программ и исполнения муниципальных контрактов приобретено 37 квартир для детей-сирот на сумму 36,4 млн. руб. Жителями района получено 38 ипотечных кредита на приобретение и строительство жилья. В рамках реализации программы «Жилье для российской семьи» на территории Кетовского района, в соответствии </w:t>
      </w:r>
      <w:r w:rsidR="002A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2F3DD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 «Включение в список граждан, имеющих право на приобретение жилья экономического класса в рамках программы «Жилье для российской семьи» предоставлена консультация 20 гражданам, из них в список включен один заявитель.</w:t>
      </w:r>
    </w:p>
    <w:p w:rsidR="004218AE" w:rsidRPr="007B2F01" w:rsidRDefault="004218AE" w:rsidP="004218AE">
      <w:pPr>
        <w:tabs>
          <w:tab w:val="left" w:pos="67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F01">
        <w:rPr>
          <w:rFonts w:ascii="Times New Roman" w:hAnsi="Times New Roman" w:cs="Times New Roman"/>
          <w:sz w:val="24"/>
          <w:szCs w:val="24"/>
        </w:rPr>
        <w:t>В э</w:t>
      </w:r>
      <w:r>
        <w:rPr>
          <w:rFonts w:ascii="Times New Roman" w:hAnsi="Times New Roman" w:cs="Times New Roman"/>
          <w:sz w:val="24"/>
          <w:szCs w:val="24"/>
        </w:rPr>
        <w:t xml:space="preserve">кономику района в текущем году </w:t>
      </w:r>
      <w:r w:rsidRPr="00D364AC">
        <w:rPr>
          <w:rFonts w:ascii="Times New Roman" w:hAnsi="Times New Roman" w:cs="Times New Roman"/>
          <w:sz w:val="24"/>
          <w:szCs w:val="24"/>
        </w:rPr>
        <w:t>инвестировано</w:t>
      </w:r>
      <w:r w:rsidR="00B7602F">
        <w:rPr>
          <w:rFonts w:ascii="Times New Roman" w:hAnsi="Times New Roman" w:cs="Times New Roman"/>
          <w:sz w:val="24"/>
          <w:szCs w:val="24"/>
        </w:rPr>
        <w:t xml:space="preserve"> (по оперативным данным)</w:t>
      </w:r>
      <w:r w:rsidRPr="007B2F01">
        <w:rPr>
          <w:rFonts w:ascii="Times New Roman" w:hAnsi="Times New Roman" w:cs="Times New Roman"/>
          <w:sz w:val="24"/>
          <w:szCs w:val="24"/>
        </w:rPr>
        <w:t xml:space="preserve"> </w:t>
      </w:r>
      <w:r w:rsidR="00B7602F">
        <w:rPr>
          <w:rFonts w:ascii="Times New Roman" w:hAnsi="Times New Roman" w:cs="Times New Roman"/>
          <w:sz w:val="24"/>
          <w:szCs w:val="24"/>
        </w:rPr>
        <w:t>975,4</w:t>
      </w:r>
      <w:r w:rsidRPr="007B2F01">
        <w:rPr>
          <w:rFonts w:ascii="Times New Roman" w:hAnsi="Times New Roman" w:cs="Times New Roman"/>
          <w:sz w:val="24"/>
          <w:szCs w:val="24"/>
        </w:rPr>
        <w:t xml:space="preserve"> млн. руб., из них </w:t>
      </w:r>
      <w:r w:rsidR="00B7602F">
        <w:rPr>
          <w:rFonts w:ascii="Times New Roman" w:hAnsi="Times New Roman" w:cs="Times New Roman"/>
          <w:sz w:val="24"/>
          <w:szCs w:val="24"/>
        </w:rPr>
        <w:t>85,2</w:t>
      </w:r>
      <w:r w:rsidRPr="007B2F01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01">
        <w:rPr>
          <w:rFonts w:ascii="Times New Roman" w:hAnsi="Times New Roman" w:cs="Times New Roman"/>
          <w:sz w:val="24"/>
          <w:szCs w:val="24"/>
        </w:rPr>
        <w:t>руб. средства бюджетов всех уровней (</w:t>
      </w:r>
      <w:r w:rsidR="00B7602F">
        <w:rPr>
          <w:rFonts w:ascii="Times New Roman" w:hAnsi="Times New Roman" w:cs="Times New Roman"/>
          <w:sz w:val="24"/>
          <w:szCs w:val="24"/>
        </w:rPr>
        <w:t>8,7</w:t>
      </w:r>
      <w:r w:rsidRPr="007B2F01">
        <w:rPr>
          <w:rFonts w:ascii="Times New Roman" w:hAnsi="Times New Roman" w:cs="Times New Roman"/>
          <w:sz w:val="24"/>
          <w:szCs w:val="24"/>
        </w:rPr>
        <w:t>%).</w:t>
      </w:r>
    </w:p>
    <w:p w:rsidR="004218AE" w:rsidRPr="007B2F01" w:rsidRDefault="004218AE" w:rsidP="004218A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01">
        <w:rPr>
          <w:rFonts w:ascii="Times New Roman" w:hAnsi="Times New Roman" w:cs="Times New Roman"/>
          <w:sz w:val="24"/>
          <w:szCs w:val="24"/>
        </w:rPr>
        <w:t>На реконструкции стадиона в с.Кетово направлено 3,05 млн. руб.</w:t>
      </w:r>
    </w:p>
    <w:p w:rsidR="004218AE" w:rsidRPr="007B2F01" w:rsidRDefault="004218AE" w:rsidP="004218A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01">
        <w:rPr>
          <w:rFonts w:ascii="Times New Roman" w:hAnsi="Times New Roman" w:cs="Times New Roman"/>
          <w:sz w:val="24"/>
          <w:szCs w:val="24"/>
        </w:rPr>
        <w:t>Введены в эксплуатацию 12 объектов капитального строительства, из них 6 многоквартирных жилых домов, межпоселковый газопровод Чашинский – Илецкий (5591,2 м), газопровод высо</w:t>
      </w:r>
      <w:r>
        <w:rPr>
          <w:rFonts w:ascii="Times New Roman" w:hAnsi="Times New Roman" w:cs="Times New Roman"/>
          <w:sz w:val="24"/>
          <w:szCs w:val="24"/>
        </w:rPr>
        <w:t>кого давления</w:t>
      </w:r>
      <w:r w:rsidRPr="007B2F01">
        <w:rPr>
          <w:rFonts w:ascii="Times New Roman" w:hAnsi="Times New Roman" w:cs="Times New Roman"/>
          <w:sz w:val="24"/>
          <w:szCs w:val="24"/>
        </w:rPr>
        <w:t xml:space="preserve"> Падеринское-Ново-Лушниково (9778 м), 2 детских сада на 90 мест каждый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01">
        <w:rPr>
          <w:rFonts w:ascii="Times New Roman" w:hAnsi="Times New Roman" w:cs="Times New Roman"/>
          <w:sz w:val="24"/>
          <w:szCs w:val="24"/>
        </w:rPr>
        <w:t>Введенское и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01">
        <w:rPr>
          <w:rFonts w:ascii="Times New Roman" w:hAnsi="Times New Roman" w:cs="Times New Roman"/>
          <w:sz w:val="24"/>
          <w:szCs w:val="24"/>
        </w:rPr>
        <w:t>Пименовка, автомобильная дорога (подъезд к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01">
        <w:rPr>
          <w:rFonts w:ascii="Times New Roman" w:hAnsi="Times New Roman" w:cs="Times New Roman"/>
          <w:sz w:val="24"/>
          <w:szCs w:val="24"/>
        </w:rPr>
        <w:t>Патронное) 3650 м.</w:t>
      </w:r>
    </w:p>
    <w:p w:rsidR="004218AE" w:rsidRPr="007B2F01" w:rsidRDefault="004218AE" w:rsidP="004218AE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01">
        <w:rPr>
          <w:rFonts w:ascii="Times New Roman" w:hAnsi="Times New Roman" w:cs="Times New Roman"/>
          <w:color w:val="000000"/>
          <w:sz w:val="24"/>
          <w:szCs w:val="24"/>
        </w:rPr>
        <w:t>Продолжается работа по газификации населённых пунктов. В настоящее время, проводятся мероприятия по сдаче в эксплуатацию построенных разводящих газов</w:t>
      </w:r>
      <w:r>
        <w:rPr>
          <w:rFonts w:ascii="Times New Roman" w:hAnsi="Times New Roman" w:cs="Times New Roman"/>
          <w:color w:val="000000"/>
          <w:sz w:val="24"/>
          <w:szCs w:val="24"/>
        </w:rPr>
        <w:t>ых сетей в с. Бараба, д. Лаптева</w:t>
      </w:r>
      <w:r w:rsidRPr="007B2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18AE" w:rsidRDefault="004218AE" w:rsidP="004218AE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01">
        <w:rPr>
          <w:rFonts w:ascii="Times New Roman" w:hAnsi="Times New Roman" w:cs="Times New Roman"/>
          <w:color w:val="000000"/>
          <w:sz w:val="24"/>
          <w:szCs w:val="24"/>
        </w:rPr>
        <w:t>Получены технические условия и начато проектирование строительства сетей газораспределения в с. Пименовка, с. Чесноки, с. Сычево, д. Логоушка, п. Логовушка, жителями созданы 2 кооператива которые будут заниматься вопросами газификации.</w:t>
      </w:r>
    </w:p>
    <w:p w:rsidR="004218AE" w:rsidRPr="009B2EEC" w:rsidRDefault="004218AE" w:rsidP="004218A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2016 года</w:t>
      </w:r>
      <w:r w:rsidRPr="009B2EEC">
        <w:rPr>
          <w:rFonts w:ascii="Times New Roman" w:hAnsi="Times New Roman" w:cs="Times New Roman"/>
          <w:sz w:val="24"/>
          <w:szCs w:val="24"/>
        </w:rPr>
        <w:t xml:space="preserve"> газифицировано 14230 абонента, в том числе в 2016 году - 1007 абонентов, 43 населённых пункта из 75. </w:t>
      </w:r>
    </w:p>
    <w:p w:rsidR="004218AE" w:rsidRPr="007B2F01" w:rsidRDefault="004218AE" w:rsidP="004218AE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01">
        <w:rPr>
          <w:rFonts w:ascii="Times New Roman" w:hAnsi="Times New Roman" w:cs="Times New Roman"/>
          <w:color w:val="000000"/>
          <w:sz w:val="24"/>
          <w:szCs w:val="24"/>
        </w:rPr>
        <w:t>Продолжается строител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ьство водопровода в с. Кетово, </w:t>
      </w:r>
      <w:r w:rsidRPr="007B2F01">
        <w:rPr>
          <w:rFonts w:ascii="Times New Roman" w:hAnsi="Times New Roman" w:cs="Times New Roman"/>
          <w:color w:val="000000"/>
          <w:sz w:val="24"/>
          <w:szCs w:val="24"/>
        </w:rPr>
        <w:t>в 2016 году проложен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16,1 км водопровода, освоено </w:t>
      </w:r>
      <w:r w:rsidR="00EB5E73">
        <w:rPr>
          <w:rFonts w:ascii="Times New Roman" w:hAnsi="Times New Roman" w:cs="Times New Roman"/>
          <w:color w:val="000000"/>
          <w:sz w:val="24"/>
          <w:szCs w:val="24"/>
        </w:rPr>
        <w:t>82,3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F01">
        <w:rPr>
          <w:rFonts w:ascii="Times New Roman" w:hAnsi="Times New Roman" w:cs="Times New Roman"/>
          <w:color w:val="000000"/>
          <w:sz w:val="24"/>
          <w:szCs w:val="24"/>
        </w:rPr>
        <w:t>млн. руб.</w:t>
      </w:r>
    </w:p>
    <w:p w:rsidR="004218AE" w:rsidRPr="007B2F01" w:rsidRDefault="004218AE" w:rsidP="004218AE">
      <w:pPr>
        <w:tabs>
          <w:tab w:val="left" w:pos="67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F01">
        <w:rPr>
          <w:rFonts w:ascii="Times New Roman" w:hAnsi="Times New Roman" w:cs="Times New Roman"/>
          <w:color w:val="000000"/>
          <w:sz w:val="24"/>
          <w:szCs w:val="24"/>
        </w:rPr>
        <w:t>В стадии проектирования находится строительство водопровода в 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F01">
        <w:rPr>
          <w:rFonts w:ascii="Times New Roman" w:hAnsi="Times New Roman" w:cs="Times New Roman"/>
          <w:color w:val="000000"/>
          <w:sz w:val="24"/>
          <w:szCs w:val="24"/>
        </w:rPr>
        <w:t>Садовое.</w:t>
      </w:r>
    </w:p>
    <w:p w:rsidR="00EF65F9" w:rsidRDefault="00E92BFC" w:rsidP="00EF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A5D">
        <w:rPr>
          <w:rFonts w:ascii="Times New Roman" w:hAnsi="Times New Roman" w:cs="Times New Roman"/>
          <w:b/>
          <w:sz w:val="24"/>
          <w:szCs w:val="24"/>
        </w:rPr>
        <w:t>Транспорт.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5F9" w:rsidRPr="00252A1B">
        <w:rPr>
          <w:rFonts w:ascii="Times New Roman" w:hAnsi="Times New Roman" w:cs="Times New Roman"/>
          <w:sz w:val="24"/>
          <w:szCs w:val="24"/>
        </w:rPr>
        <w:t xml:space="preserve">Количество подвижного состава, которые обслуживают муниципальную маршрутную сеть Кетовского района, составляет </w:t>
      </w:r>
      <w:r w:rsidR="00EF65F9">
        <w:rPr>
          <w:rFonts w:ascii="Times New Roman" w:hAnsi="Times New Roman" w:cs="Times New Roman"/>
          <w:sz w:val="24"/>
          <w:szCs w:val="24"/>
        </w:rPr>
        <w:t>73</w:t>
      </w:r>
      <w:r w:rsidR="00EF65F9" w:rsidRPr="00252A1B">
        <w:rPr>
          <w:rFonts w:ascii="Times New Roman" w:hAnsi="Times New Roman" w:cs="Times New Roman"/>
          <w:sz w:val="24"/>
          <w:szCs w:val="24"/>
        </w:rPr>
        <w:t xml:space="preserve"> транспортных средств.</w:t>
      </w:r>
      <w:r w:rsidR="00EF65F9">
        <w:t xml:space="preserve"> </w:t>
      </w:r>
      <w:r w:rsidR="00EF65F9">
        <w:rPr>
          <w:rFonts w:ascii="Times New Roman" w:hAnsi="Times New Roman" w:cs="Times New Roman"/>
          <w:sz w:val="24"/>
          <w:szCs w:val="24"/>
        </w:rPr>
        <w:t>По состоянию на 1 января 2017 года, в Кетовском районе деятельность осуществляют 29 перевозчиков. Маршрутная сеть Кетовского райо</w:t>
      </w:r>
      <w:r w:rsidR="00EF65F9">
        <w:t xml:space="preserve">на </w:t>
      </w:r>
      <w:r w:rsidR="00EF65F9">
        <w:rPr>
          <w:rFonts w:ascii="Times New Roman" w:hAnsi="Times New Roman" w:cs="Times New Roman"/>
          <w:sz w:val="24"/>
          <w:szCs w:val="24"/>
        </w:rPr>
        <w:t>включает в себя 26</w:t>
      </w:r>
      <w:r w:rsidR="00EF65F9" w:rsidRPr="000E064C">
        <w:rPr>
          <w:rFonts w:ascii="Times New Roman" w:hAnsi="Times New Roman" w:cs="Times New Roman"/>
          <w:sz w:val="24"/>
          <w:szCs w:val="24"/>
        </w:rPr>
        <w:t xml:space="preserve"> маршрутов</w:t>
      </w:r>
      <w:r w:rsidR="00EF65F9">
        <w:t>.</w:t>
      </w:r>
      <w:r w:rsidR="00EF65F9" w:rsidRPr="00840525">
        <w:rPr>
          <w:color w:val="000000"/>
        </w:rPr>
        <w:t xml:space="preserve"> </w:t>
      </w:r>
      <w:r w:rsidR="00EF65F9">
        <w:rPr>
          <w:rFonts w:ascii="Times New Roman" w:hAnsi="Times New Roman" w:cs="Times New Roman"/>
          <w:sz w:val="24"/>
          <w:szCs w:val="24"/>
        </w:rPr>
        <w:t>Охват транспортным сообщением составляет 100 %.</w:t>
      </w:r>
      <w:r w:rsidR="00EF65F9" w:rsidRPr="00C57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5F9" w:rsidRDefault="00EF65F9" w:rsidP="00EF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A1B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за январь-декабрь 2016</w:t>
      </w:r>
      <w:r w:rsidRPr="00252A1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2A1B">
        <w:rPr>
          <w:rFonts w:ascii="Times New Roman" w:hAnsi="Times New Roman" w:cs="Times New Roman"/>
          <w:sz w:val="24"/>
          <w:szCs w:val="24"/>
        </w:rPr>
        <w:t xml:space="preserve"> транспортом общего пользования перевезено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465">
        <w:rPr>
          <w:rFonts w:ascii="Times New Roman" w:hAnsi="Times New Roman" w:cs="Times New Roman"/>
          <w:sz w:val="24"/>
          <w:szCs w:val="24"/>
        </w:rPr>
        <w:t>тыс</w:t>
      </w:r>
      <w:r w:rsidRPr="00252A1B">
        <w:rPr>
          <w:rFonts w:ascii="Times New Roman" w:hAnsi="Times New Roman" w:cs="Times New Roman"/>
          <w:sz w:val="24"/>
          <w:szCs w:val="24"/>
        </w:rPr>
        <w:t>. человек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0,4</w:t>
      </w:r>
      <w:r w:rsidRPr="00F8025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больше чем за соответствующий период прошлого года.</w:t>
      </w:r>
    </w:p>
    <w:p w:rsidR="006C5205" w:rsidRDefault="00E04282" w:rsidP="006C5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Потребительский рынок.</w:t>
      </w:r>
      <w:r w:rsidR="006C5205" w:rsidRPr="006C5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205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розничной торговли за </w:t>
      </w:r>
      <w:r w:rsidR="006C5205">
        <w:rPr>
          <w:rFonts w:ascii="Times New Roman" w:hAnsi="Times New Roman" w:cs="Times New Roman"/>
          <w:color w:val="000000" w:themeColor="text1"/>
          <w:sz w:val="24"/>
          <w:szCs w:val="24"/>
        </w:rPr>
        <w:t>2016 год</w:t>
      </w:r>
      <w:r w:rsidR="006C5205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– </w:t>
      </w:r>
      <w:r w:rsidR="00A46F44">
        <w:rPr>
          <w:rFonts w:ascii="Times New Roman" w:hAnsi="Times New Roman" w:cs="Times New Roman"/>
          <w:color w:val="000000" w:themeColor="text1"/>
          <w:szCs w:val="28"/>
        </w:rPr>
        <w:t>2995,3</w:t>
      </w:r>
      <w:r w:rsidR="006C5205" w:rsidRPr="00D338ED">
        <w:rPr>
          <w:color w:val="000000" w:themeColor="text1"/>
          <w:szCs w:val="28"/>
        </w:rPr>
        <w:t xml:space="preserve"> </w:t>
      </w:r>
      <w:r w:rsidR="006C5205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>млн. руб., ин</w:t>
      </w:r>
      <w:r w:rsidR="006C5205">
        <w:rPr>
          <w:rFonts w:ascii="Times New Roman" w:hAnsi="Times New Roman" w:cs="Times New Roman"/>
          <w:color w:val="000000" w:themeColor="text1"/>
          <w:sz w:val="24"/>
          <w:szCs w:val="24"/>
        </w:rPr>
        <w:t>декс физического объе</w:t>
      </w:r>
      <w:r w:rsidR="006C5205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– </w:t>
      </w:r>
      <w:r w:rsidR="00A46F44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6C5205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к </w:t>
      </w:r>
      <w:r w:rsidR="00A46F44">
        <w:rPr>
          <w:rFonts w:ascii="Times New Roman" w:hAnsi="Times New Roman" w:cs="Times New Roman"/>
          <w:color w:val="000000" w:themeColor="text1"/>
          <w:sz w:val="24"/>
          <w:szCs w:val="24"/>
        </w:rPr>
        <w:t>2015 году</w:t>
      </w:r>
      <w:r w:rsidR="006C5205"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5205" w:rsidRPr="003A5629" w:rsidRDefault="006C5205" w:rsidP="006C5205">
      <w:pPr>
        <w:pStyle w:val="a6"/>
        <w:spacing w:after="0"/>
        <w:ind w:firstLine="709"/>
        <w:jc w:val="both"/>
        <w:rPr>
          <w:color w:val="FF0000"/>
        </w:rPr>
      </w:pPr>
      <w:r w:rsidRPr="003A5629">
        <w:t>Розничной торговлей занимаются 250 субъектов предпринимательства (в 2015</w:t>
      </w:r>
      <w:r>
        <w:t xml:space="preserve"> – 248), 265 торговых точек (5 торговых точек</w:t>
      </w:r>
      <w:r w:rsidRPr="003A5629">
        <w:t xml:space="preserve"> открыты в 2016 году), общая торговая площадь 17,1 тыс. м</w:t>
      </w:r>
      <w:r w:rsidRPr="003A5629">
        <w:rPr>
          <w:vertAlign w:val="superscript"/>
        </w:rPr>
        <w:t>2</w:t>
      </w:r>
      <w:r w:rsidR="007B69BB">
        <w:t xml:space="preserve"> (2015 год -15,0).</w:t>
      </w:r>
      <w:r w:rsidRPr="003A5629">
        <w:t xml:space="preserve"> Обеспеченность населения района площадями торг</w:t>
      </w:r>
      <w:r>
        <w:t>овых объектов составляет лишь 78</w:t>
      </w:r>
      <w:r w:rsidRPr="003A5629">
        <w:t>,4 %. На 1000 жителей приходится 280 кв. метров (при норме 361,7 кв. метров). Для улучшения данной ситуации Администрацией района проведено 6 аукционов, по результатам которых предоставлено 4 земельных участка для размещения объектов торговли (2284 м</w:t>
      </w:r>
      <w:r w:rsidRPr="003A5629">
        <w:rPr>
          <w:vertAlign w:val="superscript"/>
        </w:rPr>
        <w:t>2</w:t>
      </w:r>
      <w:r w:rsidRPr="003A5629">
        <w:t>, д.</w:t>
      </w:r>
      <w:r>
        <w:t xml:space="preserve"> </w:t>
      </w:r>
      <w:r w:rsidRPr="003A5629">
        <w:t>Становая, с.</w:t>
      </w:r>
      <w:r>
        <w:t xml:space="preserve"> </w:t>
      </w:r>
      <w:r w:rsidRPr="003A5629">
        <w:t>Введенское, п.</w:t>
      </w:r>
      <w:r>
        <w:t xml:space="preserve"> </w:t>
      </w:r>
      <w:r w:rsidRPr="003A5629">
        <w:t>Чашинский, д.</w:t>
      </w:r>
      <w:r>
        <w:t xml:space="preserve"> Грачёво)</w:t>
      </w:r>
      <w:r w:rsidRPr="003A5629">
        <w:t xml:space="preserve">, 2 субъектам предпринимательства предоставлено в </w:t>
      </w:r>
      <w:r>
        <w:t xml:space="preserve">аренду муниципальное имущество </w:t>
      </w:r>
      <w:r w:rsidRPr="003A5629">
        <w:t>64,7 м</w:t>
      </w:r>
      <w:r w:rsidRPr="003A5629">
        <w:rPr>
          <w:vertAlign w:val="superscript"/>
        </w:rPr>
        <w:t>2</w:t>
      </w:r>
      <w:r w:rsidRPr="003A5629">
        <w:t xml:space="preserve"> (</w:t>
      </w:r>
      <w:r>
        <w:t xml:space="preserve">с. </w:t>
      </w:r>
      <w:r w:rsidRPr="003A5629">
        <w:t>Кетово, п.</w:t>
      </w:r>
      <w:r>
        <w:t xml:space="preserve"> </w:t>
      </w:r>
      <w:r w:rsidRPr="003A5629">
        <w:t>Старый Просвет).</w:t>
      </w:r>
    </w:p>
    <w:p w:rsidR="00B568F4" w:rsidRPr="003A5629" w:rsidRDefault="0064587E" w:rsidP="007D7369">
      <w:pPr>
        <w:spacing w:after="0" w:line="240" w:lineRule="auto"/>
        <w:ind w:firstLine="709"/>
        <w:jc w:val="both"/>
        <w:rPr>
          <w:color w:val="FF0000"/>
        </w:rPr>
      </w:pPr>
      <w:r w:rsidRPr="00D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B2240" w:rsidRDefault="0064587E" w:rsidP="00EB2240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Оборот общественного питания</w:t>
      </w:r>
      <w:r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240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общественного питания </w:t>
      </w:r>
      <w:r w:rsidR="00EB2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240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EB2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год </w:t>
      </w:r>
      <w:r w:rsidR="00EB2240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 </w:t>
      </w:r>
      <w:r w:rsidR="007B69BB">
        <w:rPr>
          <w:rFonts w:ascii="Times New Roman" w:hAnsi="Times New Roman" w:cs="Times New Roman"/>
          <w:color w:val="000000" w:themeColor="text1"/>
          <w:sz w:val="24"/>
          <w:szCs w:val="24"/>
        </w:rPr>
        <w:t>110,7</w:t>
      </w:r>
      <w:r w:rsidR="00EB2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руб.  Индекс физического объе</w:t>
      </w:r>
      <w:r w:rsidR="00EB2240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– </w:t>
      </w:r>
      <w:r w:rsidR="007B69BB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="00EB2240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к </w:t>
      </w:r>
      <w:r w:rsidR="007B69BB">
        <w:rPr>
          <w:rFonts w:ascii="Times New Roman" w:hAnsi="Times New Roman" w:cs="Times New Roman"/>
          <w:color w:val="000000" w:themeColor="text1"/>
          <w:sz w:val="24"/>
          <w:szCs w:val="24"/>
        </w:rPr>
        <w:t>2015 году</w:t>
      </w:r>
      <w:r w:rsidR="00EB2240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2240" w:rsidRPr="006F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2240" w:rsidRDefault="00EB2240" w:rsidP="00EB2240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Общественным питанием занимаются 26 субъекта малого  предпринимательства, которые осуществляют предпринимательскую деятельность в 27 объектах общественного питания (1722 посадочных мест). Количество объектов общественного питания осталось на уровне прошлого года.</w:t>
      </w:r>
    </w:p>
    <w:p w:rsidR="005F5FA8" w:rsidRPr="00104AE0" w:rsidRDefault="005F5FA8" w:rsidP="00EB2240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87E" w:rsidRDefault="00761D71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B40AE">
        <w:rPr>
          <w:rFonts w:ascii="Times New Roman" w:hAnsi="Times New Roman" w:cs="Times New Roman"/>
          <w:b/>
          <w:sz w:val="24"/>
          <w:szCs w:val="24"/>
        </w:rPr>
        <w:t>ндексы физического объе</w:t>
      </w:r>
      <w:r w:rsidR="0064587E" w:rsidRPr="0064587E">
        <w:rPr>
          <w:rFonts w:ascii="Times New Roman" w:hAnsi="Times New Roman" w:cs="Times New Roman"/>
          <w:b/>
          <w:sz w:val="24"/>
          <w:szCs w:val="24"/>
        </w:rPr>
        <w:t>ма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 (в % к соответствующему периоду прошлого года)</w:t>
      </w:r>
    </w:p>
    <w:p w:rsidR="00E05C4B" w:rsidRDefault="00E05C4B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A8D" w:rsidRPr="007E26FC" w:rsidRDefault="000A6A8D" w:rsidP="00AB6DCF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3855" cy="2667000"/>
            <wp:effectExtent l="19050" t="0" r="2349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587E" w:rsidRPr="0064587E" w:rsidRDefault="0064587E" w:rsidP="00AB6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629" w:rsidRDefault="0064587E" w:rsidP="00AB6DCF">
      <w:pPr>
        <w:pStyle w:val="af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Малый бизнес</w:t>
      </w:r>
      <w:r w:rsidR="007B2B05" w:rsidRPr="00A80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B2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7472" w:rsidRPr="003A5629" w:rsidRDefault="00107472" w:rsidP="00107472">
      <w:pPr>
        <w:pStyle w:val="a6"/>
        <w:spacing w:after="0"/>
        <w:ind w:firstLine="709"/>
        <w:jc w:val="both"/>
      </w:pPr>
      <w:r w:rsidRPr="003A5629">
        <w:t>В райо</w:t>
      </w:r>
      <w:r>
        <w:t xml:space="preserve">не </w:t>
      </w:r>
      <w:r w:rsidR="000B0DF3">
        <w:t xml:space="preserve">на 01.01.2017 г. </w:t>
      </w:r>
      <w:r>
        <w:t>осуществляют деятельность 6</w:t>
      </w:r>
      <w:r w:rsidR="000B0DF3">
        <w:t>21</w:t>
      </w:r>
      <w:r>
        <w:t xml:space="preserve"> малых и 10 средних предприятий,</w:t>
      </w:r>
      <w:r w:rsidRPr="003A5629">
        <w:t xml:space="preserve"> </w:t>
      </w:r>
      <w:r>
        <w:t xml:space="preserve"> </w:t>
      </w:r>
      <w:r w:rsidRPr="003A5629">
        <w:t xml:space="preserve">на которых трудится </w:t>
      </w:r>
      <w:r w:rsidR="003D378F">
        <w:t>6914</w:t>
      </w:r>
      <w:r w:rsidRPr="003A5629">
        <w:t xml:space="preserve"> человек и </w:t>
      </w:r>
      <w:r>
        <w:t>1067</w:t>
      </w:r>
      <w:r w:rsidRPr="003A5629">
        <w:t xml:space="preserve"> индивидуальных предпринимателей, </w:t>
      </w:r>
      <w:r>
        <w:t>у которых работают свыше 5 тыс.</w:t>
      </w:r>
      <w:r w:rsidRPr="003A5629">
        <w:t xml:space="preserve"> человек.</w:t>
      </w:r>
    </w:p>
    <w:p w:rsidR="00107472" w:rsidRPr="00E34163" w:rsidRDefault="00107472" w:rsidP="00107472">
      <w:pPr>
        <w:pStyle w:val="a6"/>
        <w:spacing w:after="0"/>
        <w:ind w:firstLine="709"/>
        <w:jc w:val="both"/>
      </w:pPr>
      <w:r w:rsidRPr="003A5629">
        <w:t xml:space="preserve">В отчётном году проводилась работа по развитию и поддержке субъектов </w:t>
      </w:r>
      <w:r w:rsidRPr="00E34163">
        <w:t>малого предпринимательства:</w:t>
      </w:r>
    </w:p>
    <w:p w:rsidR="00107472" w:rsidRPr="00B54A10" w:rsidRDefault="00107472" w:rsidP="00107472">
      <w:pPr>
        <w:pStyle w:val="a6"/>
        <w:spacing w:after="0"/>
        <w:ind w:firstLine="709"/>
        <w:jc w:val="both"/>
      </w:pPr>
      <w:r w:rsidRPr="00B54A10">
        <w:t>- продолжили работу районный Совет предпринимателей и информационно-консультационный центр, информационную помощь получили 60 человек;</w:t>
      </w:r>
    </w:p>
    <w:p w:rsidR="00107472" w:rsidRPr="00B54A10" w:rsidRDefault="00107472" w:rsidP="00107472">
      <w:pPr>
        <w:pStyle w:val="a6"/>
        <w:spacing w:after="0"/>
        <w:ind w:firstLine="709"/>
        <w:jc w:val="both"/>
      </w:pPr>
      <w:r>
        <w:t xml:space="preserve">- 4 </w:t>
      </w:r>
      <w:r w:rsidRPr="00B54A10">
        <w:t>субъектам малого предпринимательства предоставлено в аренду муниципальное имущество – 108,5 кв.</w:t>
      </w:r>
      <w:r>
        <w:t xml:space="preserve"> </w:t>
      </w:r>
      <w:r w:rsidRPr="00B54A10">
        <w:t>м;</w:t>
      </w:r>
    </w:p>
    <w:p w:rsidR="00107472" w:rsidRPr="00B54A10" w:rsidRDefault="00107472" w:rsidP="00107472">
      <w:pPr>
        <w:pStyle w:val="a6"/>
        <w:spacing w:after="0"/>
        <w:ind w:firstLine="709"/>
        <w:jc w:val="both"/>
      </w:pPr>
      <w:r w:rsidRPr="00B54A10">
        <w:t xml:space="preserve">- предоставлено в аренду и продано в собственность </w:t>
      </w:r>
      <w:r w:rsidRPr="00B54A10">
        <w:rPr>
          <w:color w:val="000000"/>
        </w:rPr>
        <w:t>94,5 га</w:t>
      </w:r>
      <w:r w:rsidRPr="00B54A10">
        <w:t xml:space="preserve"> земельных участков;</w:t>
      </w:r>
    </w:p>
    <w:p w:rsidR="00107472" w:rsidRPr="00B54A10" w:rsidRDefault="00107472" w:rsidP="00107472">
      <w:pPr>
        <w:pStyle w:val="a6"/>
        <w:spacing w:after="0"/>
        <w:ind w:firstLine="709"/>
        <w:jc w:val="both"/>
      </w:pPr>
      <w:r w:rsidRPr="00B54A10">
        <w:t>- 1 субъекту малого предпринимательства предоставлена субсидия части % ставки по кредиту на сумму 149,4 тыс.</w:t>
      </w:r>
      <w:r>
        <w:t xml:space="preserve"> </w:t>
      </w:r>
      <w:r w:rsidRPr="00B54A10">
        <w:t>руб.</w:t>
      </w:r>
      <w:r>
        <w:t xml:space="preserve"> </w:t>
      </w:r>
      <w:r w:rsidRPr="00B54A10">
        <w:t xml:space="preserve">(ЗАО </w:t>
      </w:r>
      <w:r>
        <w:t>«Картофель», Департамент экономического</w:t>
      </w:r>
      <w:r w:rsidRPr="00B54A10">
        <w:t xml:space="preserve"> развития);</w:t>
      </w:r>
    </w:p>
    <w:p w:rsidR="00107472" w:rsidRPr="00B54A10" w:rsidRDefault="00107472" w:rsidP="00107472">
      <w:pPr>
        <w:pStyle w:val="a6"/>
        <w:spacing w:after="0"/>
        <w:ind w:firstLine="709"/>
        <w:jc w:val="both"/>
      </w:pPr>
      <w:r>
        <w:t xml:space="preserve">- </w:t>
      </w:r>
      <w:r w:rsidRPr="00B54A10">
        <w:t>фондом мик</w:t>
      </w:r>
      <w:r>
        <w:t xml:space="preserve">рофинансирования предоставлены 7 – и субъектам микрозаймы </w:t>
      </w:r>
      <w:r w:rsidRPr="00B54A10">
        <w:t>на сумму 5,7 млн. руб. (ООО «Аквакультура», ООО</w:t>
      </w:r>
      <w:r w:rsidRPr="00B54A10">
        <w:rPr>
          <w:color w:val="FF0000"/>
        </w:rPr>
        <w:t xml:space="preserve"> </w:t>
      </w:r>
      <w:r w:rsidRPr="00B54A10">
        <w:t>«Биотопливо», ООО «Введенский завод безалкогольных напитков», ООО «Жилсервис», ИП Скорнякова В.В,</w:t>
      </w:r>
      <w:r>
        <w:t xml:space="preserve"> </w:t>
      </w:r>
      <w:r w:rsidRPr="00B54A10">
        <w:t>ООО «Биоэкотехнологии», ИП Корчагин А.М.);</w:t>
      </w:r>
    </w:p>
    <w:p w:rsidR="00107472" w:rsidRPr="00B54A10" w:rsidRDefault="00107472" w:rsidP="00107472">
      <w:pPr>
        <w:pStyle w:val="a6"/>
        <w:spacing w:after="0"/>
        <w:ind w:firstLine="709"/>
        <w:jc w:val="both"/>
      </w:pPr>
      <w:r w:rsidRPr="00B54A10">
        <w:t>- Гарантийным фондом малого предпринимательства выдано 4 субъектам поручительство на сумму 24,4 млн.</w:t>
      </w:r>
      <w:r>
        <w:t xml:space="preserve"> </w:t>
      </w:r>
      <w:r w:rsidRPr="00B54A10">
        <w:t>руб. (ООО «АЛС», СПК «Юбилейный», СПК КФХ «Букуев»,</w:t>
      </w:r>
      <w:r>
        <w:t xml:space="preserve"> </w:t>
      </w:r>
      <w:r w:rsidRPr="00B54A10">
        <w:t xml:space="preserve">ООО «Курганстройсервис»); </w:t>
      </w:r>
    </w:p>
    <w:p w:rsidR="00107472" w:rsidRPr="00B54A10" w:rsidRDefault="00107472" w:rsidP="00107472">
      <w:pPr>
        <w:pStyle w:val="a6"/>
        <w:spacing w:after="0"/>
        <w:ind w:firstLine="709"/>
        <w:jc w:val="both"/>
      </w:pPr>
      <w:r w:rsidRPr="00B54A10">
        <w:t>- в сфере малого предпринимательства создано 249 новых рабочих мест;</w:t>
      </w:r>
    </w:p>
    <w:p w:rsidR="00107472" w:rsidRPr="00B54A10" w:rsidRDefault="00107472" w:rsidP="00107472">
      <w:pPr>
        <w:pStyle w:val="a6"/>
        <w:spacing w:after="0"/>
        <w:ind w:firstLine="709"/>
        <w:jc w:val="both"/>
      </w:pPr>
      <w:r w:rsidRPr="00B54A10">
        <w:t>- 19 человек прошли обучение по курсу «Школа начинающего предпринимателя».</w:t>
      </w:r>
    </w:p>
    <w:p w:rsidR="00107472" w:rsidRDefault="00107472" w:rsidP="00107472">
      <w:pPr>
        <w:pStyle w:val="a6"/>
        <w:spacing w:after="0"/>
        <w:ind w:firstLine="709"/>
        <w:jc w:val="both"/>
        <w:rPr>
          <w:color w:val="000000"/>
        </w:rPr>
      </w:pPr>
      <w:r w:rsidRPr="00B54A10">
        <w:t xml:space="preserve">За </w:t>
      </w:r>
      <w:r>
        <w:t>2016 год</w:t>
      </w:r>
      <w:r w:rsidRPr="00B54A10">
        <w:t xml:space="preserve"> вновь зарегистрировано </w:t>
      </w:r>
      <w:r w:rsidR="000B0DF3">
        <w:rPr>
          <w:color w:val="000000"/>
        </w:rPr>
        <w:t>273</w:t>
      </w:r>
      <w:r w:rsidRPr="00B54A10">
        <w:rPr>
          <w:color w:val="000000"/>
        </w:rPr>
        <w:t xml:space="preserve"> </w:t>
      </w:r>
      <w:r w:rsidRPr="00B54A10">
        <w:t>субъект</w:t>
      </w:r>
      <w:r w:rsidR="000B0DF3">
        <w:t>а</w:t>
      </w:r>
      <w:r w:rsidRPr="00B54A10">
        <w:t xml:space="preserve"> малого предпринимательства</w:t>
      </w:r>
      <w:r w:rsidR="000B0DF3">
        <w:t>,  прекратили свою деятельность,</w:t>
      </w:r>
      <w:r w:rsidRPr="00B54A10">
        <w:t xml:space="preserve"> снялись с учёта – </w:t>
      </w:r>
      <w:r w:rsidR="000B0DF3">
        <w:rPr>
          <w:color w:val="000000"/>
        </w:rPr>
        <w:t>286</w:t>
      </w:r>
      <w:r>
        <w:rPr>
          <w:color w:val="000000"/>
        </w:rPr>
        <w:t xml:space="preserve">, по сравнению с 2015г. </w:t>
      </w:r>
      <w:r w:rsidR="000B0DF3">
        <w:rPr>
          <w:color w:val="000000"/>
        </w:rPr>
        <w:t xml:space="preserve">количество их сократилось </w:t>
      </w:r>
      <w:r>
        <w:rPr>
          <w:color w:val="000000"/>
        </w:rPr>
        <w:t xml:space="preserve"> на </w:t>
      </w:r>
      <w:r w:rsidR="000B0DF3">
        <w:rPr>
          <w:color w:val="000000"/>
        </w:rPr>
        <w:t>13</w:t>
      </w:r>
      <w:r>
        <w:rPr>
          <w:color w:val="000000"/>
        </w:rPr>
        <w:t xml:space="preserve"> ед. </w:t>
      </w:r>
      <w:r w:rsidR="000B0DF3">
        <w:rPr>
          <w:color w:val="000000"/>
        </w:rPr>
        <w:t>в том числе:</w:t>
      </w:r>
    </w:p>
    <w:p w:rsidR="00107472" w:rsidRDefault="00107472" w:rsidP="00107472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0B0DF3">
        <w:rPr>
          <w:color w:val="000000"/>
        </w:rPr>
        <w:t xml:space="preserve">- </w:t>
      </w:r>
      <w:r>
        <w:rPr>
          <w:color w:val="000000"/>
        </w:rPr>
        <w:t xml:space="preserve">поставлено на  учет -218  </w:t>
      </w:r>
      <w:r w:rsidR="000B0DF3">
        <w:rPr>
          <w:color w:val="000000"/>
        </w:rPr>
        <w:t>индивидуальных предпринимателей</w:t>
      </w:r>
      <w:r>
        <w:rPr>
          <w:color w:val="000000"/>
        </w:rPr>
        <w:t xml:space="preserve">  (в 2015 году -205), снято с учета -</w:t>
      </w:r>
      <w:r w:rsidR="000B0DF3">
        <w:rPr>
          <w:color w:val="000000"/>
        </w:rPr>
        <w:t>207</w:t>
      </w:r>
      <w:r>
        <w:rPr>
          <w:color w:val="000000"/>
        </w:rPr>
        <w:t xml:space="preserve"> </w:t>
      </w:r>
      <w:r w:rsidR="000B0DF3">
        <w:rPr>
          <w:color w:val="000000"/>
        </w:rPr>
        <w:t>(в 2015году - 223), количество индивидуальных предпринимателей возросло на 11 ед.</w:t>
      </w:r>
      <w:r>
        <w:rPr>
          <w:color w:val="000000"/>
        </w:rPr>
        <w:t xml:space="preserve"> </w:t>
      </w:r>
    </w:p>
    <w:p w:rsidR="00107472" w:rsidRPr="00B54A10" w:rsidRDefault="00B433EB" w:rsidP="00107472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-ю</w:t>
      </w:r>
      <w:r w:rsidR="00107472">
        <w:rPr>
          <w:color w:val="000000"/>
        </w:rPr>
        <w:t xml:space="preserve">ридических лиц вновь зарегистрировано 55 предприятий (в 2015году - 90),снято с учета </w:t>
      </w:r>
      <w:r>
        <w:rPr>
          <w:color w:val="000000"/>
        </w:rPr>
        <w:t xml:space="preserve">79 </w:t>
      </w:r>
      <w:r w:rsidR="00107472">
        <w:rPr>
          <w:color w:val="000000"/>
        </w:rPr>
        <w:t xml:space="preserve"> </w:t>
      </w:r>
      <w:r>
        <w:rPr>
          <w:color w:val="000000"/>
        </w:rPr>
        <w:t>ед. (в 2015 году - 87), количество юридических лиц – субъектов малого предпринимательства сократилось на 24 ед.</w:t>
      </w:r>
    </w:p>
    <w:p w:rsidR="00107472" w:rsidRDefault="00107472" w:rsidP="0010747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субъектов малого предпринимательства снизилось в результате  закрытия</w:t>
      </w:r>
      <w:r w:rsidRPr="00FF3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2C">
        <w:rPr>
          <w:rFonts w:ascii="Times New Roman" w:hAnsi="Times New Roman" w:cs="Times New Roman"/>
          <w:sz w:val="24"/>
          <w:szCs w:val="24"/>
        </w:rPr>
        <w:t>из-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FF362C">
        <w:rPr>
          <w:rFonts w:ascii="Times New Roman" w:hAnsi="Times New Roman" w:cs="Times New Roman"/>
          <w:sz w:val="24"/>
          <w:szCs w:val="24"/>
        </w:rPr>
        <w:t xml:space="preserve">возникших финансовых </w:t>
      </w:r>
      <w:r>
        <w:rPr>
          <w:rFonts w:ascii="Times New Roman" w:hAnsi="Times New Roman" w:cs="Times New Roman"/>
          <w:sz w:val="24"/>
          <w:szCs w:val="24"/>
        </w:rPr>
        <w:t>сложностей,  изменений в законо</w:t>
      </w:r>
      <w:r w:rsidRPr="00FF362C">
        <w:rPr>
          <w:rFonts w:ascii="Times New Roman" w:hAnsi="Times New Roman" w:cs="Times New Roman"/>
          <w:sz w:val="24"/>
          <w:szCs w:val="24"/>
        </w:rPr>
        <w:t>дательстве по начислению страховых взн</w:t>
      </w:r>
      <w:r>
        <w:rPr>
          <w:rFonts w:ascii="Times New Roman" w:hAnsi="Times New Roman" w:cs="Times New Roman"/>
          <w:sz w:val="24"/>
          <w:szCs w:val="24"/>
        </w:rPr>
        <w:t>осов,  низкого уровня</w:t>
      </w:r>
      <w:r w:rsidRPr="00FF362C">
        <w:rPr>
          <w:rFonts w:ascii="Times New Roman" w:hAnsi="Times New Roman" w:cs="Times New Roman"/>
          <w:sz w:val="24"/>
          <w:szCs w:val="24"/>
        </w:rPr>
        <w:t xml:space="preserve"> дохода  </w:t>
      </w:r>
      <w:r>
        <w:rPr>
          <w:rFonts w:ascii="Times New Roman" w:hAnsi="Times New Roman" w:cs="Times New Roman"/>
          <w:sz w:val="24"/>
          <w:szCs w:val="24"/>
        </w:rPr>
        <w:t>от  деятельности, повышения</w:t>
      </w:r>
      <w:r w:rsidRPr="00FF362C">
        <w:rPr>
          <w:rFonts w:ascii="Times New Roman" w:hAnsi="Times New Roman" w:cs="Times New Roman"/>
          <w:sz w:val="24"/>
          <w:szCs w:val="24"/>
        </w:rPr>
        <w:t xml:space="preserve"> арендной платы на занимаемые площади</w:t>
      </w:r>
      <w:r>
        <w:rPr>
          <w:rFonts w:ascii="Times New Roman" w:hAnsi="Times New Roman" w:cs="Times New Roman"/>
          <w:sz w:val="24"/>
          <w:szCs w:val="24"/>
        </w:rPr>
        <w:t xml:space="preserve">. Также </w:t>
      </w:r>
      <w:r w:rsidRPr="000B6FC5">
        <w:rPr>
          <w:rFonts w:ascii="Times New Roman" w:eastAsia="Times New Roman" w:hAnsi="Times New Roman" w:cs="Times New Roman"/>
          <w:sz w:val="24"/>
          <w:szCs w:val="24"/>
        </w:rPr>
        <w:t>МРИ ФНС  России №7 по Курганской области проведена процедура  исключения из ЕГРЮЛ по решению регистрационного органа  предприятий и организаций  фактически прекративших  свою деятельность, на основании ст.21.1  Федерального Закона №129 -ФЗ от 08.08.2001 г "О государственной регистрации юридических лиц и индивидуальных предпринимателей</w:t>
      </w:r>
      <w:r w:rsidRPr="000B6FC5">
        <w:rPr>
          <w:rFonts w:ascii="Tahoma" w:eastAsia="Times New Roman" w:hAnsi="Tahoma" w:cs="Tahoma"/>
          <w:sz w:val="16"/>
          <w:szCs w:val="16"/>
        </w:rPr>
        <w:t>"</w:t>
      </w:r>
      <w:r>
        <w:rPr>
          <w:rFonts w:ascii="Tahoma" w:eastAsia="Times New Roman" w:hAnsi="Tahoma" w:cs="Tahoma"/>
          <w:sz w:val="16"/>
          <w:szCs w:val="16"/>
        </w:rPr>
        <w:t>.</w:t>
      </w:r>
    </w:p>
    <w:p w:rsidR="00107472" w:rsidRPr="000E7027" w:rsidRDefault="00107472" w:rsidP="00107472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</w:t>
      </w:r>
      <w:r w:rsidR="003E7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развития и поддержки малого и среднего предпринимательства.</w:t>
      </w:r>
    </w:p>
    <w:p w:rsidR="00BF2751" w:rsidRPr="009B2EEC" w:rsidRDefault="00EA7AF3" w:rsidP="00BF2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E6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хозяйство.</w:t>
      </w:r>
      <w:r w:rsidR="007C12F3">
        <w:rPr>
          <w:shd w:val="clear" w:color="auto" w:fill="FFFFFF"/>
        </w:rPr>
        <w:t xml:space="preserve"> </w:t>
      </w:r>
      <w:r w:rsidR="00BF2751" w:rsidRPr="00A526BF">
        <w:rPr>
          <w:rFonts w:ascii="Times New Roman" w:hAnsi="Times New Roman" w:cs="Times New Roman"/>
          <w:sz w:val="24"/>
          <w:szCs w:val="24"/>
        </w:rPr>
        <w:t xml:space="preserve">К </w:t>
      </w:r>
      <w:r w:rsidR="00BF2751" w:rsidRPr="00FC7E55">
        <w:rPr>
          <w:rFonts w:ascii="Times New Roman" w:hAnsi="Times New Roman" w:cs="Times New Roman"/>
          <w:sz w:val="24"/>
          <w:szCs w:val="24"/>
        </w:rPr>
        <w:t>отопительному сезону</w:t>
      </w:r>
      <w:r w:rsidR="00BF2751" w:rsidRPr="00A526BF">
        <w:rPr>
          <w:rFonts w:ascii="Times New Roman" w:hAnsi="Times New Roman" w:cs="Times New Roman"/>
          <w:sz w:val="24"/>
          <w:szCs w:val="24"/>
        </w:rPr>
        <w:t xml:space="preserve"> </w:t>
      </w:r>
      <w:r w:rsidR="00BF2751" w:rsidRPr="009B2EEC">
        <w:rPr>
          <w:rFonts w:ascii="Times New Roman" w:hAnsi="Times New Roman" w:cs="Times New Roman"/>
          <w:sz w:val="24"/>
          <w:szCs w:val="24"/>
        </w:rPr>
        <w:t>2016-2017гг под</w:t>
      </w:r>
      <w:r w:rsidR="00BF2751">
        <w:rPr>
          <w:rFonts w:ascii="Times New Roman" w:hAnsi="Times New Roman" w:cs="Times New Roman"/>
          <w:sz w:val="24"/>
          <w:szCs w:val="24"/>
        </w:rPr>
        <w:t>готовлено 66 котельных, 72,4 км тепловых сетей, 80,3 км водопроводных сетей и 19,6 км</w:t>
      </w:r>
      <w:r w:rsidR="00BF2751" w:rsidRPr="009B2EEC">
        <w:rPr>
          <w:rFonts w:ascii="Times New Roman" w:hAnsi="Times New Roman" w:cs="Times New Roman"/>
          <w:sz w:val="24"/>
          <w:szCs w:val="24"/>
        </w:rPr>
        <w:t xml:space="preserve"> сетей водоотведения. Отремонтирова</w:t>
      </w:r>
      <w:r w:rsidR="00BF2751">
        <w:rPr>
          <w:rFonts w:ascii="Times New Roman" w:hAnsi="Times New Roman" w:cs="Times New Roman"/>
          <w:sz w:val="24"/>
          <w:szCs w:val="24"/>
        </w:rPr>
        <w:t>но и заменено 17 котлов, 2,3 км</w:t>
      </w:r>
      <w:r w:rsidR="00BF2751" w:rsidRPr="009B2EEC">
        <w:rPr>
          <w:rFonts w:ascii="Times New Roman" w:hAnsi="Times New Roman" w:cs="Times New Roman"/>
          <w:sz w:val="24"/>
          <w:szCs w:val="24"/>
        </w:rPr>
        <w:t xml:space="preserve"> тепловых сетей, 0,79 к</w:t>
      </w:r>
      <w:r w:rsidR="00BF2751">
        <w:rPr>
          <w:rFonts w:ascii="Times New Roman" w:hAnsi="Times New Roman" w:cs="Times New Roman"/>
          <w:sz w:val="24"/>
          <w:szCs w:val="24"/>
        </w:rPr>
        <w:t>м, водопроводных сетей и 0,2 км</w:t>
      </w:r>
      <w:r w:rsidR="00BF2751" w:rsidRPr="009B2EEC">
        <w:rPr>
          <w:rFonts w:ascii="Times New Roman" w:hAnsi="Times New Roman" w:cs="Times New Roman"/>
          <w:sz w:val="24"/>
          <w:szCs w:val="24"/>
        </w:rPr>
        <w:t xml:space="preserve"> канализационных сетей. Получен паспорт готовности района к отопительному сезону. Привлечено 9,5 млн. руб. частных инвестиций, что позволило начать строительство дву</w:t>
      </w:r>
      <w:r w:rsidR="00BF2751">
        <w:rPr>
          <w:rFonts w:ascii="Times New Roman" w:hAnsi="Times New Roman" w:cs="Times New Roman"/>
          <w:sz w:val="24"/>
          <w:szCs w:val="24"/>
        </w:rPr>
        <w:t>х модульных газовых котельных в</w:t>
      </w:r>
      <w:r w:rsidR="00BF2751" w:rsidRPr="009B2EEC">
        <w:rPr>
          <w:rFonts w:ascii="Times New Roman" w:hAnsi="Times New Roman" w:cs="Times New Roman"/>
          <w:sz w:val="24"/>
          <w:szCs w:val="24"/>
        </w:rPr>
        <w:t xml:space="preserve"> п. Старый Просвет и п. Введенское (школьная котельная). За 2016 год в этот проект инвестировано 3,5 млн. руб. или 30% от плана. Окончание строительства </w:t>
      </w:r>
      <w:r w:rsidR="00BF2751">
        <w:rPr>
          <w:rFonts w:ascii="Times New Roman" w:hAnsi="Times New Roman" w:cs="Times New Roman"/>
          <w:sz w:val="24"/>
          <w:szCs w:val="24"/>
        </w:rPr>
        <w:t xml:space="preserve">запланировано на 2017 год. </w:t>
      </w:r>
      <w:r w:rsidR="00BF2751" w:rsidRPr="009B2EEC">
        <w:rPr>
          <w:rFonts w:ascii="Times New Roman" w:hAnsi="Times New Roman" w:cs="Times New Roman"/>
          <w:sz w:val="24"/>
          <w:szCs w:val="24"/>
        </w:rPr>
        <w:t xml:space="preserve">Завершается регистрация инфраструктуры ЖКХ: из 135 объектов на данный момент зарегистрировано 131 или 97%. </w:t>
      </w:r>
    </w:p>
    <w:p w:rsidR="00BF2751" w:rsidRPr="009B2EEC" w:rsidRDefault="00BF2751" w:rsidP="00BF275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EC">
        <w:rPr>
          <w:rFonts w:ascii="Times New Roman" w:hAnsi="Times New Roman" w:cs="Times New Roman"/>
          <w:sz w:val="24"/>
          <w:szCs w:val="24"/>
        </w:rPr>
        <w:t xml:space="preserve">По программе капитального ремонта многоквартирных домов, отремонтировано 20 домов </w:t>
      </w:r>
      <w:r>
        <w:rPr>
          <w:rFonts w:ascii="Times New Roman" w:hAnsi="Times New Roman" w:cs="Times New Roman"/>
          <w:sz w:val="24"/>
          <w:szCs w:val="24"/>
        </w:rPr>
        <w:t xml:space="preserve">или 100% от плана на 2016 год. </w:t>
      </w:r>
      <w:r w:rsidRPr="009B2EEC">
        <w:rPr>
          <w:rFonts w:ascii="Times New Roman" w:hAnsi="Times New Roman" w:cs="Times New Roman"/>
          <w:sz w:val="24"/>
          <w:szCs w:val="24"/>
        </w:rPr>
        <w:t xml:space="preserve">Общая сумма инвестиций 10,9 млн. руб. Разработан и утвержден краткосрочный план </w:t>
      </w:r>
      <w:r w:rsidR="009A2F40">
        <w:rPr>
          <w:rFonts w:ascii="Times New Roman" w:hAnsi="Times New Roman" w:cs="Times New Roman"/>
          <w:sz w:val="24"/>
          <w:szCs w:val="24"/>
        </w:rPr>
        <w:t>по</w:t>
      </w:r>
      <w:r w:rsidRPr="009B2EEC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9A2F40">
        <w:rPr>
          <w:rFonts w:ascii="Times New Roman" w:hAnsi="Times New Roman" w:cs="Times New Roman"/>
          <w:sz w:val="24"/>
          <w:szCs w:val="24"/>
        </w:rPr>
        <w:t>и</w:t>
      </w:r>
      <w:r w:rsidRPr="009B2EEC">
        <w:rPr>
          <w:rFonts w:ascii="Times New Roman" w:hAnsi="Times New Roman" w:cs="Times New Roman"/>
          <w:sz w:val="24"/>
          <w:szCs w:val="24"/>
        </w:rPr>
        <w:t xml:space="preserve"> программы в 2017 году, планируется отремонтировать 28 многоквартирных домов на сумму 22,4 млн. руб.</w:t>
      </w:r>
    </w:p>
    <w:p w:rsidR="00BF2751" w:rsidRPr="009B2EEC" w:rsidRDefault="00BF2751" w:rsidP="00BF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EC">
        <w:rPr>
          <w:rFonts w:ascii="Times New Roman" w:hAnsi="Times New Roman" w:cs="Times New Roman"/>
          <w:sz w:val="24"/>
          <w:szCs w:val="24"/>
        </w:rPr>
        <w:t>В рамках программы «Энергосбережение и повышение энергетической эффективности на территории Кетовского района 2010-2015 годы и перспективу 2020 года» в 2016 году проведены энергосберегающие мероприятия в бюджетной и жилищных сферах на сумму более 4,5 млн. руб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BF2751" w:rsidRPr="009B2EEC" w:rsidRDefault="00BF2751" w:rsidP="00BF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EC">
        <w:rPr>
          <w:rFonts w:ascii="Times New Roman" w:hAnsi="Times New Roman" w:cs="Times New Roman"/>
          <w:sz w:val="24"/>
          <w:szCs w:val="24"/>
        </w:rPr>
        <w:t>В рамках проведения мероприятий межведомственной комиссией по оценке жилых помещений в 2016 г. проведено 37 обследований. Четыре многоквартирных дома признаны аварийными и подлежащими сносу.</w:t>
      </w:r>
    </w:p>
    <w:p w:rsidR="00BF2751" w:rsidRPr="009B2EEC" w:rsidRDefault="00BF2751" w:rsidP="00BF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EC">
        <w:rPr>
          <w:rFonts w:ascii="Times New Roman" w:hAnsi="Times New Roman" w:cs="Times New Roman"/>
          <w:sz w:val="24"/>
          <w:szCs w:val="24"/>
        </w:rPr>
        <w:t>В рамках подготовки проведения открытого конкурса на право заключения концессионного соглашения в отношении объектов ЖКХ проведено инженерно-техническое обследование объектов теплоснабжения Раковского, Шмаковского, Железнодорожного, Барабинского сельсоветов Кетовского района Курганской области, а также объектов теплоснабжения, водоснабжения и водоотведения Иковского сельсовета Кетовского района.</w:t>
      </w:r>
    </w:p>
    <w:p w:rsidR="00BF2751" w:rsidRPr="009B2EEC" w:rsidRDefault="00BF2751" w:rsidP="00BF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EC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объявлен</w:t>
      </w:r>
      <w:r w:rsidRPr="009B2EEC">
        <w:rPr>
          <w:rFonts w:ascii="Times New Roman" w:hAnsi="Times New Roman" w:cs="Times New Roman"/>
          <w:sz w:val="24"/>
          <w:szCs w:val="24"/>
        </w:rPr>
        <w:t xml:space="preserve"> открытый конкурс на право заключения концессионного соглашения в отношении здания котельной для отопления детского сада, расположенного по адресу: пер. Зеленый, 15 б,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EC">
        <w:rPr>
          <w:rFonts w:ascii="Times New Roman" w:hAnsi="Times New Roman" w:cs="Times New Roman"/>
          <w:sz w:val="24"/>
          <w:szCs w:val="24"/>
        </w:rPr>
        <w:t>Бараба, Кетовского района, Курганской области.</w:t>
      </w:r>
    </w:p>
    <w:p w:rsidR="00F56E89" w:rsidRPr="00AD4588" w:rsidRDefault="000C1403" w:rsidP="00F56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Уровень жизни</w:t>
      </w:r>
      <w:r w:rsidRPr="000C1403">
        <w:rPr>
          <w:rFonts w:ascii="Times New Roman" w:hAnsi="Times New Roman" w:cs="Times New Roman"/>
          <w:sz w:val="24"/>
          <w:szCs w:val="24"/>
        </w:rPr>
        <w:t xml:space="preserve">. 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Средняя начисленная заработная плата работников организаций (без субъектов малого предпринимательства) за </w:t>
      </w:r>
      <w:r w:rsidR="00F56E89">
        <w:rPr>
          <w:rFonts w:ascii="Times New Roman" w:hAnsi="Times New Roman" w:cs="Times New Roman"/>
          <w:sz w:val="24"/>
          <w:szCs w:val="24"/>
        </w:rPr>
        <w:t>январь - ноябрь 2016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11B8B">
        <w:rPr>
          <w:rFonts w:ascii="Times New Roman" w:hAnsi="Times New Roman" w:cs="Times New Roman"/>
          <w:sz w:val="24"/>
          <w:szCs w:val="24"/>
        </w:rPr>
        <w:t>20694,</w:t>
      </w:r>
      <w:r w:rsidR="00F56E89" w:rsidRPr="00C44E62">
        <w:rPr>
          <w:rFonts w:ascii="Times New Roman" w:hAnsi="Times New Roman" w:cs="Times New Roman"/>
          <w:sz w:val="24"/>
          <w:szCs w:val="24"/>
        </w:rPr>
        <w:t>5</w:t>
      </w:r>
      <w:r w:rsidR="00F56E89">
        <w:rPr>
          <w:rFonts w:ascii="Times New Roman" w:hAnsi="Times New Roman" w:cs="Times New Roman"/>
          <w:sz w:val="24"/>
          <w:szCs w:val="24"/>
        </w:rPr>
        <w:t xml:space="preserve"> </w:t>
      </w:r>
      <w:r w:rsidR="00F56E89" w:rsidRPr="00C44E62">
        <w:rPr>
          <w:rFonts w:ascii="Times New Roman" w:hAnsi="Times New Roman" w:cs="Times New Roman"/>
          <w:sz w:val="24"/>
          <w:szCs w:val="24"/>
        </w:rPr>
        <w:t>руб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. и возросла по сравнению с </w:t>
      </w:r>
      <w:r w:rsidR="00F56E89">
        <w:rPr>
          <w:rFonts w:ascii="Times New Roman" w:hAnsi="Times New Roman" w:cs="Times New Roman"/>
          <w:sz w:val="24"/>
          <w:szCs w:val="24"/>
        </w:rPr>
        <w:t>аналогичным периодом 2015 годом на 3,1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%. Реальная заработная плата (с учётом инфляции) с января по </w:t>
      </w:r>
      <w:r w:rsidR="00F56E89">
        <w:rPr>
          <w:rFonts w:ascii="Times New Roman" w:hAnsi="Times New Roman" w:cs="Times New Roman"/>
          <w:sz w:val="24"/>
          <w:szCs w:val="24"/>
        </w:rPr>
        <w:t>ноябрь 2016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 года уменьшилась на </w:t>
      </w:r>
      <w:r w:rsidR="00651506">
        <w:rPr>
          <w:rFonts w:ascii="Times New Roman" w:hAnsi="Times New Roman" w:cs="Times New Roman"/>
          <w:color w:val="000000" w:themeColor="text1"/>
          <w:sz w:val="24"/>
          <w:szCs w:val="24"/>
        </w:rPr>
        <w:t>4,1</w:t>
      </w:r>
      <w:r w:rsidR="00F56E89" w:rsidRPr="00AD458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56E89" w:rsidRDefault="00F56E89" w:rsidP="00F56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2244" w:rsidRDefault="00D12244" w:rsidP="00C11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403" w:rsidRPr="002D43AA" w:rsidRDefault="000C1403" w:rsidP="00C11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Темпы роста заработной платы за январь</w:t>
      </w:r>
      <w:r w:rsidR="00022227"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C1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ноябрь</w:t>
      </w:r>
      <w:r w:rsidR="009D0ED4"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2016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0C1403" w:rsidRPr="002D43AA" w:rsidRDefault="000C1403" w:rsidP="007C6544">
      <w:pPr>
        <w:pStyle w:val="af5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>(в %</w:t>
      </w:r>
      <w:r w:rsidR="009D0ED4"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соответствующему периоду 2015</w:t>
      </w: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года)</w:t>
      </w:r>
    </w:p>
    <w:p w:rsidR="000C1403" w:rsidRPr="000C1403" w:rsidRDefault="000C1403" w:rsidP="007C6544">
      <w:pPr>
        <w:pStyle w:val="af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1403" w:rsidRPr="000C1403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1305" cy="2319876"/>
            <wp:effectExtent l="19050" t="0" r="27995" b="4224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403" w:rsidRPr="000C1403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C06" w:rsidRDefault="005E5C06" w:rsidP="00AB6DCF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96E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Демография</w:t>
      </w:r>
      <w:r w:rsidR="006D7A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За </w:t>
      </w:r>
      <w:r w:rsidR="00E0396E">
        <w:rPr>
          <w:rFonts w:ascii="Times New Roman" w:hAnsi="Times New Roman" w:cs="Times New Roman"/>
          <w:sz w:val="24"/>
          <w:szCs w:val="24"/>
        </w:rPr>
        <w:t>январь</w:t>
      </w:r>
      <w:r w:rsidR="00C827DF">
        <w:rPr>
          <w:rFonts w:ascii="Times New Roman" w:hAnsi="Times New Roman" w:cs="Times New Roman"/>
          <w:sz w:val="24"/>
          <w:szCs w:val="24"/>
        </w:rPr>
        <w:t xml:space="preserve"> </w:t>
      </w:r>
      <w:r w:rsidR="00E0396E">
        <w:rPr>
          <w:rFonts w:ascii="Times New Roman" w:hAnsi="Times New Roman" w:cs="Times New Roman"/>
          <w:sz w:val="24"/>
          <w:szCs w:val="24"/>
        </w:rPr>
        <w:t>-</w:t>
      </w:r>
      <w:r w:rsidR="00C827DF">
        <w:rPr>
          <w:rFonts w:ascii="Times New Roman" w:hAnsi="Times New Roman" w:cs="Times New Roman"/>
          <w:sz w:val="24"/>
          <w:szCs w:val="24"/>
        </w:rPr>
        <w:t xml:space="preserve"> </w:t>
      </w:r>
      <w:r w:rsidR="00B96198">
        <w:rPr>
          <w:rFonts w:ascii="Times New Roman" w:hAnsi="Times New Roman" w:cs="Times New Roman"/>
          <w:sz w:val="24"/>
          <w:szCs w:val="24"/>
        </w:rPr>
        <w:t>декабрь</w:t>
      </w:r>
      <w:r w:rsidR="00E0396E">
        <w:rPr>
          <w:rFonts w:ascii="Times New Roman" w:hAnsi="Times New Roman" w:cs="Times New Roman"/>
          <w:sz w:val="24"/>
          <w:szCs w:val="24"/>
        </w:rPr>
        <w:t xml:space="preserve"> 2016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 года естественная убыль </w:t>
      </w:r>
      <w:r w:rsidR="00D72CD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B96198">
        <w:rPr>
          <w:rFonts w:ascii="Times New Roman" w:hAnsi="Times New Roman" w:cs="Times New Roman"/>
          <w:sz w:val="24"/>
          <w:szCs w:val="24"/>
        </w:rPr>
        <w:t>161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 человек (родилось</w:t>
      </w:r>
      <w:r w:rsidR="00E0396E">
        <w:rPr>
          <w:rFonts w:ascii="Times New Roman" w:hAnsi="Times New Roman" w:cs="Times New Roman"/>
          <w:sz w:val="24"/>
          <w:szCs w:val="24"/>
        </w:rPr>
        <w:t xml:space="preserve"> –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 </w:t>
      </w:r>
      <w:r w:rsidR="00B96198">
        <w:rPr>
          <w:rFonts w:ascii="Times New Roman" w:hAnsi="Times New Roman" w:cs="Times New Roman"/>
          <w:sz w:val="24"/>
          <w:szCs w:val="24"/>
        </w:rPr>
        <w:t>592</w:t>
      </w:r>
      <w:r w:rsidR="00E0396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E0396E">
        <w:rPr>
          <w:rFonts w:ascii="Times New Roman" w:hAnsi="Times New Roman" w:cs="Times New Roman"/>
          <w:sz w:val="24"/>
          <w:szCs w:val="24"/>
        </w:rPr>
        <w:t>–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 </w:t>
      </w:r>
      <w:r w:rsidR="00B96198">
        <w:rPr>
          <w:rFonts w:ascii="Times New Roman" w:hAnsi="Times New Roman" w:cs="Times New Roman"/>
          <w:sz w:val="24"/>
          <w:szCs w:val="24"/>
        </w:rPr>
        <w:t>753</w:t>
      </w:r>
      <w:r w:rsidR="00E0396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), миграционный прирост составил </w:t>
      </w:r>
      <w:r w:rsidR="00EF669D">
        <w:rPr>
          <w:rFonts w:ascii="Times New Roman" w:hAnsi="Times New Roman" w:cs="Times New Roman"/>
          <w:sz w:val="24"/>
          <w:szCs w:val="24"/>
        </w:rPr>
        <w:t>841</w:t>
      </w:r>
      <w:r w:rsidR="00B96198">
        <w:rPr>
          <w:rFonts w:ascii="Times New Roman" w:hAnsi="Times New Roman" w:cs="Times New Roman"/>
          <w:sz w:val="24"/>
          <w:szCs w:val="24"/>
        </w:rPr>
        <w:t xml:space="preserve"> 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человек (прибыло </w:t>
      </w:r>
      <w:r w:rsidR="00E0396E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жительства 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– </w:t>
      </w:r>
      <w:r w:rsidR="00A43DC9">
        <w:rPr>
          <w:rFonts w:ascii="Times New Roman" w:hAnsi="Times New Roman" w:cs="Times New Roman"/>
          <w:sz w:val="24"/>
          <w:szCs w:val="24"/>
        </w:rPr>
        <w:t>3520</w:t>
      </w:r>
      <w:r w:rsidR="00E0396E">
        <w:rPr>
          <w:rFonts w:ascii="Times New Roman" w:hAnsi="Times New Roman" w:cs="Times New Roman"/>
          <w:sz w:val="24"/>
          <w:szCs w:val="24"/>
        </w:rPr>
        <w:t xml:space="preserve"> чел.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, убыло – </w:t>
      </w:r>
      <w:r w:rsidR="00A43DC9">
        <w:rPr>
          <w:rFonts w:ascii="Times New Roman" w:hAnsi="Times New Roman" w:cs="Times New Roman"/>
          <w:sz w:val="24"/>
          <w:szCs w:val="24"/>
        </w:rPr>
        <w:t>2679</w:t>
      </w:r>
      <w:r w:rsidR="00E0396E">
        <w:rPr>
          <w:rFonts w:ascii="Times New Roman" w:hAnsi="Times New Roman" w:cs="Times New Roman"/>
          <w:sz w:val="24"/>
          <w:szCs w:val="24"/>
        </w:rPr>
        <w:t xml:space="preserve"> чел.</w:t>
      </w:r>
      <w:r w:rsidR="00E0396E" w:rsidRPr="000C1403">
        <w:rPr>
          <w:rFonts w:ascii="Times New Roman" w:hAnsi="Times New Roman" w:cs="Times New Roman"/>
          <w:sz w:val="24"/>
          <w:szCs w:val="24"/>
        </w:rPr>
        <w:t xml:space="preserve">). </w:t>
      </w:r>
      <w:r w:rsidR="00E0396E">
        <w:rPr>
          <w:rFonts w:ascii="Times New Roman" w:hAnsi="Times New Roman" w:cs="Times New Roman"/>
          <w:sz w:val="24"/>
          <w:szCs w:val="24"/>
        </w:rPr>
        <w:t>Чис</w:t>
      </w:r>
      <w:r w:rsidR="0013571C">
        <w:rPr>
          <w:rFonts w:ascii="Times New Roman" w:hAnsi="Times New Roman" w:cs="Times New Roman"/>
          <w:sz w:val="24"/>
          <w:szCs w:val="24"/>
        </w:rPr>
        <w:t xml:space="preserve">ленность населения увеличилась </w:t>
      </w:r>
      <w:r w:rsidR="00E0396E">
        <w:rPr>
          <w:rFonts w:ascii="Times New Roman" w:hAnsi="Times New Roman" w:cs="Times New Roman"/>
          <w:sz w:val="24"/>
          <w:szCs w:val="24"/>
        </w:rPr>
        <w:t xml:space="preserve">на </w:t>
      </w:r>
      <w:r w:rsidR="00A43DC9">
        <w:rPr>
          <w:rFonts w:ascii="Times New Roman" w:hAnsi="Times New Roman" w:cs="Times New Roman"/>
          <w:sz w:val="24"/>
          <w:szCs w:val="24"/>
        </w:rPr>
        <w:t>680</w:t>
      </w:r>
      <w:r w:rsidR="00E0396E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0396E" w:rsidRDefault="00E0396E" w:rsidP="00AB6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январь - </w:t>
      </w:r>
      <w:r w:rsidR="004F7C89"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года зарегистрировано браков – </w:t>
      </w:r>
      <w:r w:rsidR="004F7C89"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>371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разводов – </w:t>
      </w:r>
      <w:r w:rsidR="004F7C89"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>321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количество разводов на 100 браков – </w:t>
      </w:r>
      <w:r w:rsidR="004F7C89"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>86,5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396E" w:rsidRPr="000C1403" w:rsidRDefault="00E0396E" w:rsidP="00AB6DCF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</w:t>
      </w:r>
      <w:r>
        <w:rPr>
          <w:rFonts w:ascii="Times New Roman" w:hAnsi="Times New Roman" w:cs="Times New Roman"/>
          <w:sz w:val="24"/>
          <w:szCs w:val="24"/>
        </w:rPr>
        <w:t xml:space="preserve">стоянное место жительство за январь – </w:t>
      </w:r>
      <w:r w:rsidR="004F7C89">
        <w:rPr>
          <w:rFonts w:ascii="Times New Roman" w:hAnsi="Times New Roman" w:cs="Times New Roman"/>
          <w:sz w:val="24"/>
          <w:szCs w:val="24"/>
        </w:rPr>
        <w:t>декабрь</w:t>
      </w:r>
      <w:r w:rsidR="001B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года</w:t>
      </w:r>
      <w:r w:rsidR="00BA0505">
        <w:rPr>
          <w:rFonts w:ascii="Times New Roman" w:hAnsi="Times New Roman" w:cs="Times New Roman"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4F7C89">
        <w:rPr>
          <w:rFonts w:ascii="Times New Roman" w:hAnsi="Times New Roman" w:cs="Times New Roman"/>
          <w:sz w:val="24"/>
          <w:szCs w:val="24"/>
        </w:rPr>
        <w:t>33</w:t>
      </w:r>
      <w:r w:rsidRPr="000C140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A3BDC">
        <w:rPr>
          <w:rFonts w:ascii="Times New Roman" w:hAnsi="Times New Roman" w:cs="Times New Roman"/>
          <w:sz w:val="24"/>
          <w:szCs w:val="24"/>
        </w:rPr>
        <w:t>а</w:t>
      </w:r>
      <w:r w:rsidRPr="000C14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D82" w:rsidRPr="00F34D82" w:rsidRDefault="000C1403" w:rsidP="00AB6DCF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b/>
          <w:sz w:val="24"/>
          <w:szCs w:val="24"/>
        </w:rPr>
        <w:t>Рынок труда.</w:t>
      </w:r>
      <w:r w:rsidR="006D7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82" w:rsidRPr="00F34D82">
        <w:rPr>
          <w:rFonts w:ascii="Times New Roman" w:eastAsia="Times New Roman" w:hAnsi="Times New Roman" w:cs="Times New Roman"/>
          <w:sz w:val="24"/>
          <w:szCs w:val="24"/>
        </w:rPr>
        <w:t>Уровень регистрируемой безработицы</w:t>
      </w:r>
      <w:r w:rsidR="00F34D82" w:rsidRPr="00F34D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34D82" w:rsidRPr="00F34D82">
        <w:rPr>
          <w:rFonts w:ascii="Times New Roman" w:eastAsia="Times New Roman" w:hAnsi="Times New Roman" w:cs="Times New Roman"/>
          <w:sz w:val="24"/>
          <w:szCs w:val="24"/>
        </w:rPr>
        <w:t>в Кетовском районе составляет 1,67% от экономически активного населения, что на 0,27% меньше, чем на 01.01.2016 г.</w:t>
      </w:r>
    </w:p>
    <w:p w:rsidR="00F34D82" w:rsidRPr="00F34D82" w:rsidRDefault="00F34D82" w:rsidP="00AB6DCF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t>С начала 2016 года в ГКУ «Центр занятости населения города Кургана Курганской области» за содействием в поиске подходящей работы обратилось 1441 человек, что на 12,8% меньше, чем в прошлом году. В числе обратившихся граждан доля мужчин составила – 57,9%, женщин – 42,1%, длительно не работающих граждан – 19,6%, граждан предпенсионного возраста – 6,9%, инвалидов – 4,1%.</w:t>
      </w:r>
    </w:p>
    <w:p w:rsidR="00F34D82" w:rsidRPr="00F34D82" w:rsidRDefault="00F34D82" w:rsidP="00AB6DCF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t>Из 1509 граждан, снятых с учета службы занятости, 1044 человек трудоустроены (69,2%), что на 2,6 % больше, чем в 2015 году.</w:t>
      </w:r>
      <w:r w:rsidRPr="00F34D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34D82" w:rsidRPr="00F34D82" w:rsidRDefault="00F34D82" w:rsidP="00AB6DCF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порядке 817 человек признано безработными, что на 9,2% меньше, чем в 2015 года. </w:t>
      </w:r>
    </w:p>
    <w:p w:rsidR="00F34D82" w:rsidRPr="00F34D82" w:rsidRDefault="00F34D82" w:rsidP="00AB6DCF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t xml:space="preserve">На 01.01.2017 г. на учете в службе занятости состояло 406 граждан, ищущих работу, из них 380 – в качестве безработных, что на 13,6% меньше, чем </w:t>
      </w:r>
      <w:r w:rsidR="00FF0CF1">
        <w:rPr>
          <w:rFonts w:ascii="Times New Roman" w:eastAsia="Times New Roman" w:hAnsi="Times New Roman" w:cs="Times New Roman"/>
          <w:sz w:val="24"/>
          <w:szCs w:val="24"/>
        </w:rPr>
        <w:t>на начало 2016 года.</w:t>
      </w:r>
    </w:p>
    <w:p w:rsidR="00F34D82" w:rsidRPr="00F34D82" w:rsidRDefault="00F34D82" w:rsidP="00AB6DCF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t>Распределение по отрасли последнего места работы безработных граждан следующее: торговля и общественное питание (17,6%), промышленность (10,8%), транспорт и связь (8,2%), образование (7,4%), лесное хозяйство (7,1%), управление (6,8%), сельское хозяйство (6,3%); здравоохранение, физическая культура и социальное обеспечение (5,8%), машиностроение и металлообработка (4,5%)</w:t>
      </w:r>
      <w:r w:rsidR="00FF0CF1">
        <w:rPr>
          <w:rFonts w:ascii="Times New Roman" w:eastAsia="Times New Roman" w:hAnsi="Times New Roman" w:cs="Times New Roman"/>
          <w:sz w:val="24"/>
          <w:szCs w:val="24"/>
        </w:rPr>
        <w:t>, строительство (4,5%)</w:t>
      </w:r>
      <w:r w:rsidRPr="00F34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4D82" w:rsidRPr="00F34D82" w:rsidRDefault="00F34D82" w:rsidP="00AB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t>В составе безработных граждан мужчины составляют – 56,8%, женщины – 43,2%. По возрасту: молодежь от 16 до 29 лет – 13,2%, лица предпенсионного возраста – 14,2%, других возрастов – 72,6%. По образованию: 60,0% безработных имеют профессиональное образование, из них: высшее – 21,0%, среднее профессиональное – 39,0%.</w:t>
      </w:r>
    </w:p>
    <w:p w:rsidR="00F34D82" w:rsidRPr="00F34D82" w:rsidRDefault="00F34D82" w:rsidP="00AB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Средняя продолжительность безработицы составила 4,7 месяца. Женщины не могут трудоустроиться в течение 4,8 месяцев, инвалиды 5,0 месяцев</w:t>
      </w:r>
      <w:r w:rsidR="00FF0C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4D82">
        <w:rPr>
          <w:rFonts w:ascii="Times New Roman" w:eastAsia="Times New Roman" w:hAnsi="Times New Roman" w:cs="Times New Roman"/>
          <w:sz w:val="24"/>
          <w:szCs w:val="24"/>
        </w:rPr>
        <w:t xml:space="preserve"> граждане в возрасте от 16 до 29 лет – 4,0 месяца.</w:t>
      </w:r>
    </w:p>
    <w:p w:rsidR="00F34D82" w:rsidRPr="00F34D82" w:rsidRDefault="00F34D82" w:rsidP="00AB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t xml:space="preserve">С начала 2016 года в ГКУ «Центр занятости населения города Кургана» заявлено 1127 вакансий, что на 141 вакансию больше, чем в аналогичный период прошлого года. По состоянию на 01.01.2017 г. заявленная работодателями потребность составила 218 рабочих мест (на 01.01.2016 г. – 147 рабочих мест), из них по рабочим профессиям – 102 (46,8%). </w:t>
      </w:r>
    </w:p>
    <w:p w:rsidR="00F34D82" w:rsidRPr="00F34D82" w:rsidRDefault="00F34D82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t>Коэффициент напряженности на рынке труда, показывающий сколько человек, ищущих работу, претендует на 1 вакансию, на 01.01.2017 г. составил 1,86 (на 01.01.2016 г. – 3,22).</w:t>
      </w:r>
    </w:p>
    <w:p w:rsidR="00F34D82" w:rsidRPr="00F34D82" w:rsidRDefault="00F34D82" w:rsidP="00AB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t>По видам экономической деятельности значительную потребность в кадрах испытывают предприятия сельского хозяйства (34,4%), здравоохранения, физической культуры и социального обеспечения (24,8%), управления (23,9%), образов</w:t>
      </w:r>
      <w:r w:rsidR="00E570DA">
        <w:rPr>
          <w:rFonts w:ascii="Times New Roman" w:eastAsia="Times New Roman" w:hAnsi="Times New Roman" w:cs="Times New Roman"/>
          <w:sz w:val="24"/>
          <w:szCs w:val="24"/>
        </w:rPr>
        <w:t>ание (7,3%),</w:t>
      </w:r>
      <w:r w:rsidRPr="00F34D82">
        <w:rPr>
          <w:rFonts w:ascii="Times New Roman" w:eastAsia="Times New Roman" w:hAnsi="Times New Roman" w:cs="Times New Roman"/>
          <w:sz w:val="24"/>
          <w:szCs w:val="24"/>
        </w:rPr>
        <w:t xml:space="preserve"> легкая промышленность (2,8%), строительство (2,8%), культура и искусство (1,8%), транспорт и связь (1,8%), торговля и общественное питание (0,5%).</w:t>
      </w:r>
    </w:p>
    <w:p w:rsidR="00F34D82" w:rsidRPr="00F34D82" w:rsidRDefault="00F34D82" w:rsidP="00AB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137D">
        <w:rPr>
          <w:rFonts w:ascii="Times New Roman" w:eastAsia="Times New Roman" w:hAnsi="Times New Roman" w:cs="Times New Roman"/>
          <w:sz w:val="24"/>
          <w:szCs w:val="24"/>
        </w:rPr>
        <w:t>Наиболее востребованные специальности для ИТР и служащих: медицинские сестры – 20, младший инспектор – 10, заведующий здравпунктом – 9, младший инспектор отдела режима и охраны</w:t>
      </w:r>
      <w:r w:rsidRPr="00F34D82">
        <w:rPr>
          <w:rFonts w:ascii="Times New Roman" w:eastAsia="Times New Roman" w:hAnsi="Times New Roman" w:cs="Times New Roman"/>
          <w:sz w:val="24"/>
          <w:szCs w:val="24"/>
        </w:rPr>
        <w:t xml:space="preserve"> – 6, воспитатель – 4, оперуполномоченный – 4, психолог – 4, следователь – 3, специалист – 3, фельдшер – 3, бухгалтер – 2.</w:t>
      </w:r>
    </w:p>
    <w:p w:rsidR="00F34D82" w:rsidRPr="00F34D82" w:rsidRDefault="00F34D82" w:rsidP="00AB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t>Наиболее востребованные специальности квалифицированных рабочих: водитель автомобиля – 6, механизатор – 6, швея – 5.</w:t>
      </w:r>
    </w:p>
    <w:p w:rsidR="00F34D82" w:rsidRPr="00F34D82" w:rsidRDefault="00F34D82" w:rsidP="00AB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82">
        <w:rPr>
          <w:rFonts w:ascii="Times New Roman" w:eastAsia="Times New Roman" w:hAnsi="Times New Roman" w:cs="Times New Roman"/>
          <w:sz w:val="24"/>
          <w:szCs w:val="24"/>
        </w:rPr>
        <w:t>Наиболее востребованные рабочие специальности неквалифицированного труда: овощевод – 36,</w:t>
      </w:r>
      <w:r w:rsidRPr="00F34D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34D82">
        <w:rPr>
          <w:rFonts w:ascii="Times New Roman" w:eastAsia="Times New Roman" w:hAnsi="Times New Roman" w:cs="Times New Roman"/>
          <w:sz w:val="24"/>
          <w:szCs w:val="24"/>
        </w:rPr>
        <w:t>рабочий – 6, обработчик птицы – 6, вахтер – 3, разнорабочий – 3.</w:t>
      </w:r>
    </w:p>
    <w:p w:rsidR="009C4BFE" w:rsidRPr="009C4BFE" w:rsidRDefault="00C21BCA" w:rsidP="00AB6D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b/>
          <w:sz w:val="24"/>
          <w:szCs w:val="24"/>
        </w:rPr>
        <w:t>Бюджетная система</w:t>
      </w:r>
      <w:r w:rsidRPr="009C4BFE">
        <w:rPr>
          <w:rFonts w:ascii="Times New Roman" w:hAnsi="Times New Roman" w:cs="Times New Roman"/>
          <w:b/>
          <w:sz w:val="24"/>
          <w:szCs w:val="24"/>
        </w:rPr>
        <w:t>.</w:t>
      </w:r>
      <w:r w:rsidR="009C4BFE" w:rsidRPr="009C4BFE">
        <w:rPr>
          <w:rFonts w:ascii="Times New Roman" w:hAnsi="Times New Roman" w:cs="Times New Roman"/>
          <w:sz w:val="24"/>
          <w:szCs w:val="24"/>
        </w:rPr>
        <w:t xml:space="preserve"> Консолидированный бюджет района по доходам</w:t>
      </w:r>
      <w:r w:rsidR="00F949BC">
        <w:rPr>
          <w:rFonts w:ascii="Times New Roman" w:hAnsi="Times New Roman" w:cs="Times New Roman"/>
          <w:sz w:val="24"/>
          <w:szCs w:val="24"/>
        </w:rPr>
        <w:t xml:space="preserve"> за 2016 год исполнен в сумме 1082</w:t>
      </w:r>
      <w:r w:rsidR="009C4BFE" w:rsidRPr="009C4BFE">
        <w:rPr>
          <w:rFonts w:ascii="Times New Roman" w:hAnsi="Times New Roman" w:cs="Times New Roman"/>
          <w:sz w:val="24"/>
          <w:szCs w:val="24"/>
        </w:rPr>
        <w:t>116 тыс. руб., что составляет 96,1 % от годовых назначений. По сравнению с 2015 годом поступление доходо</w:t>
      </w:r>
      <w:r w:rsidR="00F949BC">
        <w:rPr>
          <w:rFonts w:ascii="Times New Roman" w:hAnsi="Times New Roman" w:cs="Times New Roman"/>
          <w:sz w:val="24"/>
          <w:szCs w:val="24"/>
        </w:rPr>
        <w:t>в в 2016 году увеличилось на 15</w:t>
      </w:r>
      <w:r w:rsidR="009C4BFE" w:rsidRPr="009C4BFE">
        <w:rPr>
          <w:rFonts w:ascii="Times New Roman" w:hAnsi="Times New Roman" w:cs="Times New Roman"/>
          <w:sz w:val="24"/>
          <w:szCs w:val="24"/>
        </w:rPr>
        <w:t xml:space="preserve">143 тыс. руб. или 1,4 %. </w:t>
      </w:r>
    </w:p>
    <w:p w:rsidR="009C4BFE" w:rsidRPr="009C4BFE" w:rsidRDefault="009C4BFE" w:rsidP="00AB6D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E">
        <w:rPr>
          <w:rFonts w:ascii="Times New Roman" w:hAnsi="Times New Roman" w:cs="Times New Roman"/>
          <w:sz w:val="24"/>
          <w:szCs w:val="24"/>
        </w:rPr>
        <w:t>Собственные доходы бюджета увеличились на 5,1% к уровн</w:t>
      </w:r>
      <w:r w:rsidR="00F949BC">
        <w:rPr>
          <w:rFonts w:ascii="Times New Roman" w:hAnsi="Times New Roman" w:cs="Times New Roman"/>
          <w:sz w:val="24"/>
          <w:szCs w:val="24"/>
        </w:rPr>
        <w:t>ю прошлого года и составили 300</w:t>
      </w:r>
      <w:r w:rsidRPr="009C4BFE">
        <w:rPr>
          <w:rFonts w:ascii="Times New Roman" w:hAnsi="Times New Roman" w:cs="Times New Roman"/>
          <w:sz w:val="24"/>
          <w:szCs w:val="24"/>
        </w:rPr>
        <w:t>012 тыс</w:t>
      </w:r>
      <w:r w:rsidR="00E570DA">
        <w:rPr>
          <w:rFonts w:ascii="Times New Roman" w:hAnsi="Times New Roman" w:cs="Times New Roman"/>
          <w:sz w:val="24"/>
          <w:szCs w:val="24"/>
        </w:rPr>
        <w:t>. руб.</w:t>
      </w:r>
    </w:p>
    <w:p w:rsidR="009C4BFE" w:rsidRPr="009C4BFE" w:rsidRDefault="009C4BFE" w:rsidP="00AB6DCF">
      <w:pPr>
        <w:pStyle w:val="aa"/>
        <w:spacing w:before="0" w:after="0"/>
        <w:ind w:firstLine="709"/>
        <w:jc w:val="both"/>
      </w:pPr>
      <w:r w:rsidRPr="009C4BFE">
        <w:t xml:space="preserve">Рост поступления наблюдается по налогу на доходы физических лиц, акцизам на нефтепродукты, единому сельхозналогу, налогу, взимаемому в связи с применением патентной системы налогообложения, госпошлине, доходам от оказания платных услуг и компенсации затрат государства. </w:t>
      </w:r>
    </w:p>
    <w:p w:rsidR="009C4BFE" w:rsidRPr="009C4BFE" w:rsidRDefault="009C4BFE" w:rsidP="00AB6DCF">
      <w:pPr>
        <w:pStyle w:val="aa"/>
        <w:spacing w:before="0" w:after="0"/>
        <w:ind w:firstLine="709"/>
        <w:jc w:val="both"/>
      </w:pPr>
      <w:r w:rsidRPr="009C4BFE">
        <w:t>Вместе с тем наблюдается снижение поступлений единого налог</w:t>
      </w:r>
      <w:r w:rsidR="00D94740">
        <w:t>а</w:t>
      </w:r>
      <w:r w:rsidRPr="009C4BFE">
        <w:t xml:space="preserve"> на вменённый доход, налога на имущество физических лиц, земельного налога, доходов от использования имущества, доходов от продажи материальных и нематериальных активов и прочих безвозмездны</w:t>
      </w:r>
      <w:r w:rsidR="00D94740">
        <w:t>х</w:t>
      </w:r>
      <w:r w:rsidRPr="009C4BFE">
        <w:t xml:space="preserve"> поступлений.</w:t>
      </w:r>
    </w:p>
    <w:p w:rsidR="009C4BFE" w:rsidRPr="009C4BFE" w:rsidRDefault="009C4BFE" w:rsidP="00AB6DCF">
      <w:pPr>
        <w:pStyle w:val="aa"/>
        <w:spacing w:before="0" w:after="0"/>
        <w:ind w:firstLine="709"/>
        <w:jc w:val="both"/>
      </w:pPr>
      <w:r w:rsidRPr="009C4BFE">
        <w:t>В структуре собственных доходов консолидированного бюджета района наибольший удельный вес занимает налог на доходы физических лиц – 52,8 %. В общем объеме доходов бюджета финансова</w:t>
      </w:r>
      <w:r w:rsidR="00F949BC">
        <w:t>я помощь составляет 72,3 % (782</w:t>
      </w:r>
      <w:r w:rsidRPr="009C4BFE">
        <w:t xml:space="preserve">104 тыс. руб.), на собственные доходы приходится 27,7%. </w:t>
      </w:r>
    </w:p>
    <w:p w:rsidR="009C4BFE" w:rsidRPr="009C4BFE" w:rsidRDefault="009C4BFE" w:rsidP="00AB6DCF">
      <w:pPr>
        <w:pStyle w:val="aa"/>
        <w:spacing w:before="0" w:after="0"/>
        <w:ind w:firstLine="709"/>
        <w:jc w:val="both"/>
        <w:rPr>
          <w:color w:val="000000"/>
        </w:rPr>
      </w:pPr>
      <w:r w:rsidRPr="009C4BFE">
        <w:t xml:space="preserve">В течение года еженедельно проводился мониторинг поступления собственных доходов в консолидированный бюджет района. </w:t>
      </w:r>
      <w:r w:rsidRPr="009C4BFE">
        <w:rPr>
          <w:color w:val="000000"/>
        </w:rPr>
        <w:t>Постоянно велась работа с администраторами доходов</w:t>
      </w:r>
      <w:r w:rsidRPr="009C4BFE">
        <w:t xml:space="preserve"> районного бюджета и сельсоветами, </w:t>
      </w:r>
      <w:r w:rsidRPr="009C4BFE">
        <w:rPr>
          <w:color w:val="000000"/>
        </w:rPr>
        <w:t xml:space="preserve">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9C4BFE" w:rsidRPr="009C4BFE" w:rsidRDefault="009C4BFE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BFE">
        <w:rPr>
          <w:rFonts w:ascii="Times New Roman" w:hAnsi="Times New Roman" w:cs="Times New Roman"/>
          <w:color w:val="000000"/>
          <w:sz w:val="24"/>
          <w:szCs w:val="24"/>
        </w:rPr>
        <w:t>За год проведено 12 заседаний межведомственной комиссии по урегулированию задолженности, на которых был</w:t>
      </w:r>
      <w:r w:rsidR="00CC26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4BFE">
        <w:rPr>
          <w:rFonts w:ascii="Times New Roman" w:hAnsi="Times New Roman" w:cs="Times New Roman"/>
          <w:color w:val="000000"/>
          <w:sz w:val="24"/>
          <w:szCs w:val="24"/>
        </w:rPr>
        <w:t xml:space="preserve"> заслушано 72 налогоплательщика, в результате чего была сокращена задолженность в бюджеты всех уровней в размере 17 598 тыс. руб., в том числе в консо</w:t>
      </w:r>
      <w:r w:rsidR="00F949BC">
        <w:rPr>
          <w:rFonts w:ascii="Times New Roman" w:hAnsi="Times New Roman" w:cs="Times New Roman"/>
          <w:color w:val="000000"/>
          <w:sz w:val="24"/>
          <w:szCs w:val="24"/>
        </w:rPr>
        <w:t>лидированный бюджет области 13</w:t>
      </w:r>
      <w:r w:rsidRPr="009C4BFE">
        <w:rPr>
          <w:rFonts w:ascii="Times New Roman" w:hAnsi="Times New Roman" w:cs="Times New Roman"/>
          <w:color w:val="000000"/>
          <w:sz w:val="24"/>
          <w:szCs w:val="24"/>
        </w:rPr>
        <w:t>167 тыс. руб.</w:t>
      </w:r>
      <w:r w:rsidRPr="009C4BFE">
        <w:rPr>
          <w:rFonts w:ascii="Times New Roman" w:hAnsi="Times New Roman" w:cs="Times New Roman"/>
          <w:sz w:val="24"/>
          <w:szCs w:val="24"/>
        </w:rPr>
        <w:t xml:space="preserve"> Кроме того работа с </w:t>
      </w:r>
      <w:r w:rsidRPr="009C4BFE">
        <w:rPr>
          <w:rFonts w:ascii="Times New Roman" w:hAnsi="Times New Roman" w:cs="Times New Roman"/>
          <w:sz w:val="24"/>
          <w:szCs w:val="24"/>
        </w:rPr>
        <w:lastRenderedPageBreak/>
        <w:t>недобросовестными налогоплательщиками проводилась в рамках штаба по мобилизации собственных доходов. Заслушано 363 налогоплательщика погашено задолженности в бюджет на сумму 746 тыс. руб. Продолжалась работа антикризисного штаба при Администрации района. Проведено 10 заседаний на которых были рассмотрены вопросы различного характера, в том числе заслушано 28 глав сельсоветов и 46 индивидуальных предпринимателей и организаций по легализации трудовых отношений.</w:t>
      </w:r>
    </w:p>
    <w:p w:rsidR="009C4BFE" w:rsidRPr="009C4BFE" w:rsidRDefault="009C4BFE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FE">
        <w:rPr>
          <w:rFonts w:ascii="Times New Roman" w:hAnsi="Times New Roman" w:cs="Times New Roman"/>
          <w:sz w:val="24"/>
          <w:szCs w:val="24"/>
        </w:rPr>
        <w:t xml:space="preserve">В целях увеличения поступлений в местные бюджеты в 2016 году была продолжена работа по сбору добровольных пожертвований физических лиц. В результате в консолидированный </w:t>
      </w:r>
      <w:r w:rsidR="00F949BC">
        <w:rPr>
          <w:rFonts w:ascii="Times New Roman" w:hAnsi="Times New Roman" w:cs="Times New Roman"/>
          <w:sz w:val="24"/>
          <w:szCs w:val="24"/>
        </w:rPr>
        <w:t>бюджет района было привлечено 2114 тыс. руб., из них 1</w:t>
      </w:r>
      <w:r w:rsidRPr="009C4BFE">
        <w:rPr>
          <w:rFonts w:ascii="Times New Roman" w:hAnsi="Times New Roman" w:cs="Times New Roman"/>
          <w:sz w:val="24"/>
          <w:szCs w:val="24"/>
        </w:rPr>
        <w:t>201 тыс. руб. - в районный бюджет и 913 тыс. руб. – в бюджеты поселений.</w:t>
      </w:r>
    </w:p>
    <w:p w:rsidR="009C4BFE" w:rsidRPr="00D35FB2" w:rsidRDefault="009C4BFE" w:rsidP="00AB6DCF">
      <w:pPr>
        <w:pStyle w:val="aa"/>
        <w:spacing w:before="0" w:after="0"/>
        <w:ind w:firstLine="709"/>
        <w:jc w:val="both"/>
      </w:pPr>
      <w:r w:rsidRPr="00C37A0D">
        <w:t xml:space="preserve">Расходы консолидированного бюджета </w:t>
      </w:r>
      <w:r>
        <w:t>за 2016 год</w:t>
      </w:r>
      <w:r w:rsidRPr="00D35FB2">
        <w:t xml:space="preserve"> составили </w:t>
      </w:r>
      <w:r w:rsidR="00D74E1A">
        <w:t>1076</w:t>
      </w:r>
      <w:r>
        <w:t>793</w:t>
      </w:r>
      <w:r w:rsidRPr="00D35FB2">
        <w:t xml:space="preserve"> тыс. руб. или </w:t>
      </w:r>
      <w:r>
        <w:t>95</w:t>
      </w:r>
      <w:r w:rsidRPr="00D35FB2">
        <w:t>,</w:t>
      </w:r>
      <w:r>
        <w:t>3</w:t>
      </w:r>
      <w:r w:rsidRPr="00D35FB2">
        <w:t>% к годовому плану</w:t>
      </w:r>
      <w:r>
        <w:t>.</w:t>
      </w:r>
      <w:r w:rsidRPr="00D35FB2">
        <w:t xml:space="preserve"> </w:t>
      </w:r>
    </w:p>
    <w:p w:rsidR="009C4BFE" w:rsidRPr="00D35FB2" w:rsidRDefault="009C4BFE" w:rsidP="00AB6DCF">
      <w:pPr>
        <w:pStyle w:val="aa"/>
        <w:spacing w:before="0" w:after="0"/>
        <w:ind w:firstLine="709"/>
        <w:jc w:val="both"/>
      </w:pPr>
      <w:r w:rsidRPr="00D35FB2">
        <w:t xml:space="preserve">Расходы на финансирование социально-культурной сферы (образование, культура, спорт, социальная политика) составили </w:t>
      </w:r>
      <w:r w:rsidR="00D74E1A">
        <w:t>766</w:t>
      </w:r>
      <w:r>
        <w:t>618 тыс. руб. или 71,2</w:t>
      </w:r>
      <w:r w:rsidRPr="00D35FB2">
        <w:t>% от общего объема расходов. Расходы на оплату труда с н</w:t>
      </w:r>
      <w:r>
        <w:t>а</w:t>
      </w:r>
      <w:r w:rsidR="00D74E1A">
        <w:t>числениями на неё составили 531</w:t>
      </w:r>
      <w:r>
        <w:t>717</w:t>
      </w:r>
      <w:r w:rsidRPr="00D35FB2">
        <w:t xml:space="preserve"> тыс. руб. или </w:t>
      </w:r>
      <w:r>
        <w:t>95,3</w:t>
      </w:r>
      <w:r w:rsidRPr="00D35FB2">
        <w:t xml:space="preserve">% к годовому плану. Расходы на увеличение стоимости </w:t>
      </w:r>
      <w:r>
        <w:t>основных средств составили 102864 тыс. руб. или 93,7</w:t>
      </w:r>
      <w:r w:rsidRPr="00D35FB2">
        <w:t xml:space="preserve">% к годовому плану. </w:t>
      </w:r>
    </w:p>
    <w:p w:rsidR="009C4BFE" w:rsidRDefault="009C4BFE" w:rsidP="00AB6DCF">
      <w:pPr>
        <w:pStyle w:val="aa"/>
        <w:spacing w:before="0" w:after="0"/>
        <w:ind w:firstLine="709"/>
        <w:jc w:val="both"/>
      </w:pPr>
      <w:r w:rsidRPr="00D35FB2">
        <w:t xml:space="preserve">Кредиторская задолженность </w:t>
      </w:r>
      <w:r>
        <w:t>бюджетных учреждений на 1 янва</w:t>
      </w:r>
      <w:r w:rsidRPr="00D35FB2">
        <w:t>ря</w:t>
      </w:r>
      <w:r>
        <w:t xml:space="preserve"> 2017 года составляет 151 152</w:t>
      </w:r>
      <w:r w:rsidRPr="00D35FB2">
        <w:t xml:space="preserve"> тыс. руб., из нее по начислениям на выплаты по </w:t>
      </w:r>
      <w:r>
        <w:t>оплате труда – 75 945</w:t>
      </w:r>
      <w:r w:rsidRPr="00D35FB2">
        <w:t xml:space="preserve"> тыс. руб. Просроченная кредитор</w:t>
      </w:r>
      <w:r>
        <w:t>ская задолженность составила 113 817</w:t>
      </w:r>
      <w:r w:rsidRPr="00D35FB2">
        <w:t xml:space="preserve"> тыс. руб. </w:t>
      </w:r>
    </w:p>
    <w:p w:rsidR="00260123" w:rsidRDefault="00260123" w:rsidP="00AB6DCF">
      <w:pPr>
        <w:pStyle w:val="a6"/>
        <w:spacing w:after="0"/>
        <w:ind w:firstLine="709"/>
        <w:jc w:val="both"/>
      </w:pPr>
      <w:r w:rsidRPr="004B2FC3">
        <w:t xml:space="preserve">В сфере </w:t>
      </w:r>
      <w:r w:rsidRPr="004B2FC3">
        <w:rPr>
          <w:b/>
        </w:rPr>
        <w:t>культуры</w:t>
      </w:r>
      <w:r w:rsidR="00D74E1A">
        <w:t xml:space="preserve"> </w:t>
      </w:r>
      <w:r w:rsidRPr="004B2FC3">
        <w:t>в текущем году:</w:t>
      </w:r>
    </w:p>
    <w:p w:rsidR="00260123" w:rsidRDefault="00D74E1A" w:rsidP="00AB6DCF">
      <w:pPr>
        <w:pStyle w:val="a6"/>
        <w:spacing w:after="0"/>
        <w:ind w:firstLine="709"/>
        <w:jc w:val="both"/>
      </w:pPr>
      <w:r>
        <w:t xml:space="preserve">Сеть учреждений </w:t>
      </w:r>
      <w:r w:rsidR="00260123">
        <w:t>культуры не изменилась и насчитыв</w:t>
      </w:r>
      <w:r>
        <w:t xml:space="preserve">ает 67 объектов. Функционируют </w:t>
      </w:r>
      <w:r w:rsidR="00260123">
        <w:t>централизованные клубная и библиотечная системы и 5 детских музыкальных школ. Обеспеченность учреждениями клубного типа составляет 42%, библиотеками-43%. Доля расходов на культуру в бюджете района составляет 5,3%.</w:t>
      </w:r>
    </w:p>
    <w:p w:rsidR="00260123" w:rsidRPr="00F73B29" w:rsidRDefault="00260123" w:rsidP="00AB6DCF">
      <w:pPr>
        <w:pStyle w:val="af1"/>
        <w:spacing w:after="0" w:line="240" w:lineRule="auto"/>
        <w:ind w:left="0" w:firstLine="709"/>
        <w:jc w:val="both"/>
      </w:pPr>
    </w:p>
    <w:p w:rsidR="00260123" w:rsidRPr="00F73B29" w:rsidRDefault="00260123" w:rsidP="00AB6DCF">
      <w:pPr>
        <w:pStyle w:val="af1"/>
        <w:spacing w:after="0" w:line="240" w:lineRule="auto"/>
        <w:ind w:left="0" w:firstLine="709"/>
        <w:jc w:val="both"/>
      </w:pPr>
      <w:r w:rsidRPr="00F73B29">
        <w:rPr>
          <w:noProof/>
        </w:rPr>
        <w:drawing>
          <wp:inline distT="0" distB="0" distL="0" distR="0">
            <wp:extent cx="5785338" cy="2651076"/>
            <wp:effectExtent l="0" t="19050" r="0" b="15924"/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60123" w:rsidRDefault="00260123" w:rsidP="00AB6DCF">
      <w:pPr>
        <w:pStyle w:val="af1"/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260123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имеет устойчивую положительную динамику. </w:t>
      </w:r>
    </w:p>
    <w:p w:rsidR="00260123" w:rsidRDefault="00D74E1A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отрасли трудится </w:t>
      </w:r>
      <w:r w:rsidR="00260123">
        <w:rPr>
          <w:rFonts w:ascii="Times New Roman" w:hAnsi="Times New Roman" w:cs="Times New Roman"/>
          <w:sz w:val="24"/>
          <w:szCs w:val="24"/>
        </w:rPr>
        <w:t>240 специалистов, в т.ч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123">
        <w:rPr>
          <w:rFonts w:ascii="Times New Roman" w:hAnsi="Times New Roman" w:cs="Times New Roman"/>
          <w:sz w:val="24"/>
          <w:szCs w:val="24"/>
        </w:rPr>
        <w:t xml:space="preserve"> 12 молодых специалистов. 20 человек обучаются в специальных высших и средних учебных завед</w:t>
      </w:r>
      <w:r w:rsidR="00B541D1">
        <w:rPr>
          <w:rFonts w:ascii="Times New Roman" w:hAnsi="Times New Roman" w:cs="Times New Roman"/>
          <w:sz w:val="24"/>
          <w:szCs w:val="24"/>
        </w:rPr>
        <w:t xml:space="preserve">ениях, 11 работающих повысили </w:t>
      </w:r>
      <w:r w:rsidR="00260123">
        <w:rPr>
          <w:rFonts w:ascii="Times New Roman" w:hAnsi="Times New Roman" w:cs="Times New Roman"/>
          <w:sz w:val="24"/>
          <w:szCs w:val="24"/>
        </w:rPr>
        <w:t>квалификацию в отчетном году. Среднемесячная заработная плата работников культуры составля</w:t>
      </w:r>
      <w:r w:rsidR="00B541D1">
        <w:rPr>
          <w:rFonts w:ascii="Times New Roman" w:hAnsi="Times New Roman" w:cs="Times New Roman"/>
          <w:sz w:val="24"/>
          <w:szCs w:val="24"/>
        </w:rPr>
        <w:t xml:space="preserve">ет 13115руб., преподавателей ДМШ-18867руб. </w:t>
      </w:r>
      <w:r w:rsidR="00260123">
        <w:rPr>
          <w:rFonts w:ascii="Times New Roman" w:hAnsi="Times New Roman" w:cs="Times New Roman"/>
          <w:sz w:val="24"/>
          <w:szCs w:val="24"/>
        </w:rPr>
        <w:t>В отрасли 4 работника имеют звание «Заслуженный работник культуры РФ».</w:t>
      </w:r>
    </w:p>
    <w:p w:rsidR="00260123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661">
        <w:rPr>
          <w:rFonts w:ascii="Times New Roman" w:hAnsi="Times New Roman" w:cs="Times New Roman"/>
          <w:sz w:val="24"/>
          <w:szCs w:val="24"/>
        </w:rPr>
        <w:t xml:space="preserve"> 2016</w:t>
      </w:r>
      <w:r w:rsidR="00370A2D">
        <w:rPr>
          <w:rFonts w:ascii="Times New Roman" w:hAnsi="Times New Roman" w:cs="Times New Roman"/>
          <w:sz w:val="24"/>
          <w:szCs w:val="24"/>
        </w:rPr>
        <w:t xml:space="preserve"> </w:t>
      </w:r>
      <w:r w:rsidR="00AB0661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Центральная библиотека, Митинский СДК вошли в число победителей областного конкурса на материальную поддержку из федерального бюджета «Лучшее сельское муниц</w:t>
      </w:r>
      <w:r w:rsidR="00AB0661">
        <w:rPr>
          <w:rFonts w:ascii="Times New Roman" w:hAnsi="Times New Roman" w:cs="Times New Roman"/>
          <w:sz w:val="24"/>
          <w:szCs w:val="24"/>
        </w:rPr>
        <w:t xml:space="preserve">ипальное учреждение культуры», Кетовская музыкальная школа </w:t>
      </w:r>
      <w:r>
        <w:rPr>
          <w:rFonts w:ascii="Times New Roman" w:hAnsi="Times New Roman" w:cs="Times New Roman"/>
          <w:sz w:val="24"/>
          <w:szCs w:val="24"/>
        </w:rPr>
        <w:t>в 2016</w:t>
      </w:r>
      <w:r w:rsidR="00AB0661">
        <w:rPr>
          <w:rFonts w:ascii="Times New Roman" w:hAnsi="Times New Roman" w:cs="Times New Roman"/>
          <w:sz w:val="24"/>
          <w:szCs w:val="24"/>
        </w:rPr>
        <w:t xml:space="preserve"> </w:t>
      </w:r>
      <w:r w:rsidR="00AB0661">
        <w:rPr>
          <w:rFonts w:ascii="Times New Roman" w:hAnsi="Times New Roman" w:cs="Times New Roman"/>
          <w:sz w:val="24"/>
          <w:szCs w:val="24"/>
        </w:rPr>
        <w:lastRenderedPageBreak/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в числе победителей Общероссийског</w:t>
      </w:r>
      <w:r w:rsidR="00AB0661">
        <w:rPr>
          <w:rFonts w:ascii="Times New Roman" w:hAnsi="Times New Roman" w:cs="Times New Roman"/>
          <w:sz w:val="24"/>
          <w:szCs w:val="24"/>
        </w:rPr>
        <w:t xml:space="preserve">о конкурса и включены в Реестр </w:t>
      </w:r>
      <w:r>
        <w:rPr>
          <w:rFonts w:ascii="Times New Roman" w:hAnsi="Times New Roman" w:cs="Times New Roman"/>
          <w:sz w:val="24"/>
          <w:szCs w:val="24"/>
        </w:rPr>
        <w:t>«50 лучших школ искусств России».</w:t>
      </w:r>
      <w:r w:rsidRPr="000E2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23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Библиотечные услуги населению оказывают:</w:t>
      </w:r>
      <w:r w:rsidRPr="004B2FC3">
        <w:rPr>
          <w:rFonts w:ascii="Times New Roman" w:hAnsi="Times New Roman" w:cs="Times New Roman"/>
          <w:sz w:val="24"/>
          <w:szCs w:val="24"/>
        </w:rPr>
        <w:t xml:space="preserve"> 31</w:t>
      </w:r>
      <w:r w:rsidR="00AB0661">
        <w:rPr>
          <w:rFonts w:ascii="Times New Roman" w:hAnsi="Times New Roman" w:cs="Times New Roman"/>
          <w:sz w:val="24"/>
          <w:szCs w:val="24"/>
        </w:rPr>
        <w:t xml:space="preserve"> общедоступная библиотека и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4B2FC3">
        <w:rPr>
          <w:rFonts w:ascii="Times New Roman" w:hAnsi="Times New Roman" w:cs="Times New Roman"/>
          <w:sz w:val="24"/>
          <w:szCs w:val="24"/>
        </w:rPr>
        <w:t xml:space="preserve"> библиотечных п</w:t>
      </w:r>
      <w:r>
        <w:rPr>
          <w:rFonts w:ascii="Times New Roman" w:hAnsi="Times New Roman" w:cs="Times New Roman"/>
          <w:sz w:val="24"/>
          <w:szCs w:val="24"/>
        </w:rPr>
        <w:t>ункта. Совокупный библиотечный фонд составляет 276 тысяч 509 единиц хранения.  На пополнение библиотечного фонда направлено 307,2тыс.</w:t>
      </w:r>
      <w:r w:rsidR="00AB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Поступило 3673</w:t>
      </w:r>
      <w:r w:rsidR="00AB0661">
        <w:rPr>
          <w:rFonts w:ascii="Times New Roman" w:hAnsi="Times New Roman" w:cs="Times New Roman"/>
          <w:sz w:val="24"/>
          <w:szCs w:val="24"/>
        </w:rPr>
        <w:t xml:space="preserve"> экз. новых книг. На подписные </w:t>
      </w:r>
      <w:r>
        <w:rPr>
          <w:rFonts w:ascii="Times New Roman" w:hAnsi="Times New Roman" w:cs="Times New Roman"/>
          <w:sz w:val="24"/>
          <w:szCs w:val="24"/>
        </w:rPr>
        <w:t>периодические издания направлено 205,1 тыс.руб.: в библиотеки района выписано 11</w:t>
      </w:r>
      <w:r w:rsidR="00370A2D">
        <w:rPr>
          <w:rFonts w:ascii="Times New Roman" w:hAnsi="Times New Roman" w:cs="Times New Roman"/>
          <w:sz w:val="24"/>
          <w:szCs w:val="24"/>
        </w:rPr>
        <w:t>3 э</w:t>
      </w:r>
      <w:r>
        <w:rPr>
          <w:rFonts w:ascii="Times New Roman" w:hAnsi="Times New Roman" w:cs="Times New Roman"/>
          <w:sz w:val="24"/>
          <w:szCs w:val="24"/>
        </w:rPr>
        <w:t>кз. журналов и 298 экз.газет.</w:t>
      </w:r>
    </w:p>
    <w:p w:rsidR="00260123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C3">
        <w:rPr>
          <w:rFonts w:ascii="Times New Roman" w:hAnsi="Times New Roman" w:cs="Times New Roman"/>
          <w:sz w:val="24"/>
          <w:szCs w:val="24"/>
        </w:rPr>
        <w:t>Число</w:t>
      </w:r>
      <w:r w:rsidR="00AB0661">
        <w:rPr>
          <w:rFonts w:ascii="Times New Roman" w:hAnsi="Times New Roman" w:cs="Times New Roman"/>
          <w:sz w:val="24"/>
          <w:szCs w:val="24"/>
        </w:rPr>
        <w:t xml:space="preserve"> пользователей библиотек </w:t>
      </w:r>
      <w:r>
        <w:rPr>
          <w:rFonts w:ascii="Times New Roman" w:hAnsi="Times New Roman" w:cs="Times New Roman"/>
          <w:sz w:val="24"/>
          <w:szCs w:val="24"/>
        </w:rPr>
        <w:t>в текущем периоде</w:t>
      </w:r>
      <w:r w:rsidRPr="004B2FC3">
        <w:rPr>
          <w:rFonts w:ascii="Times New Roman" w:hAnsi="Times New Roman" w:cs="Times New Roman"/>
          <w:sz w:val="24"/>
          <w:szCs w:val="24"/>
        </w:rPr>
        <w:t xml:space="preserve"> нас</w:t>
      </w:r>
      <w:r w:rsidR="00AB0661">
        <w:rPr>
          <w:rFonts w:ascii="Times New Roman" w:hAnsi="Times New Roman" w:cs="Times New Roman"/>
          <w:sz w:val="24"/>
          <w:szCs w:val="24"/>
        </w:rPr>
        <w:t xml:space="preserve">читывает 16440 чел, из них 45% -дети. Книговыдача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B0661">
        <w:rPr>
          <w:rFonts w:ascii="Times New Roman" w:hAnsi="Times New Roman" w:cs="Times New Roman"/>
          <w:sz w:val="24"/>
          <w:szCs w:val="24"/>
        </w:rPr>
        <w:t>оставила</w:t>
      </w:r>
      <w:r w:rsidRPr="004B2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497,6 тыс.</w:t>
      </w:r>
      <w:r w:rsidR="0026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экземпляров.</w:t>
      </w:r>
      <w:r w:rsidRPr="000322BE">
        <w:rPr>
          <w:rFonts w:ascii="Times New Roman" w:hAnsi="Times New Roman" w:cs="Times New Roman"/>
          <w:sz w:val="24"/>
          <w:szCs w:val="24"/>
        </w:rPr>
        <w:t xml:space="preserve"> </w:t>
      </w:r>
      <w:r w:rsidR="00266A54">
        <w:rPr>
          <w:rFonts w:ascii="Times New Roman" w:hAnsi="Times New Roman" w:cs="Times New Roman"/>
          <w:sz w:val="24"/>
          <w:szCs w:val="24"/>
        </w:rPr>
        <w:t xml:space="preserve">Библиотеки </w:t>
      </w:r>
      <w:r>
        <w:rPr>
          <w:rFonts w:ascii="Times New Roman" w:hAnsi="Times New Roman" w:cs="Times New Roman"/>
          <w:sz w:val="24"/>
          <w:szCs w:val="24"/>
        </w:rPr>
        <w:t>подключены к сети Интернет</w:t>
      </w:r>
      <w:r w:rsidR="00266A54">
        <w:rPr>
          <w:rFonts w:ascii="Times New Roman" w:hAnsi="Times New Roman" w:cs="Times New Roman"/>
          <w:sz w:val="24"/>
          <w:szCs w:val="24"/>
        </w:rPr>
        <w:t xml:space="preserve">, компьютерный парк составляет </w:t>
      </w:r>
      <w:r>
        <w:rPr>
          <w:rFonts w:ascii="Times New Roman" w:hAnsi="Times New Roman" w:cs="Times New Roman"/>
          <w:sz w:val="24"/>
          <w:szCs w:val="24"/>
        </w:rPr>
        <w:t>43ед. в т.</w:t>
      </w:r>
      <w:r w:rsidR="00266A54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>16 компьютеров приобретены в 2016</w:t>
      </w:r>
      <w:r w:rsidR="0037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году.</w:t>
      </w:r>
      <w:r w:rsidRPr="00805819">
        <w:rPr>
          <w:rFonts w:ascii="Times New Roman" w:hAnsi="Times New Roman" w:cs="Times New Roman"/>
          <w:sz w:val="24"/>
          <w:szCs w:val="24"/>
        </w:rPr>
        <w:t xml:space="preserve"> </w:t>
      </w:r>
      <w:r w:rsidR="00266A54">
        <w:rPr>
          <w:rFonts w:ascii="Times New Roman" w:hAnsi="Times New Roman" w:cs="Times New Roman"/>
          <w:sz w:val="24"/>
          <w:szCs w:val="24"/>
        </w:rPr>
        <w:t xml:space="preserve">В сельских </w:t>
      </w:r>
      <w:r>
        <w:rPr>
          <w:rFonts w:ascii="Times New Roman" w:hAnsi="Times New Roman" w:cs="Times New Roman"/>
          <w:sz w:val="24"/>
          <w:szCs w:val="24"/>
        </w:rPr>
        <w:t xml:space="preserve">библиотеках действуют </w:t>
      </w:r>
      <w:r w:rsidRPr="004B2FC3">
        <w:rPr>
          <w:rFonts w:ascii="Times New Roman" w:hAnsi="Times New Roman" w:cs="Times New Roman"/>
          <w:sz w:val="24"/>
          <w:szCs w:val="24"/>
        </w:rPr>
        <w:t>7</w:t>
      </w:r>
      <w:r w:rsidR="00266A5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клубов по интересам. Провед</w:t>
      </w:r>
      <w:r w:rsidR="00266A54">
        <w:rPr>
          <w:rFonts w:ascii="Times New Roman" w:hAnsi="Times New Roman" w:cs="Times New Roman"/>
          <w:sz w:val="24"/>
          <w:szCs w:val="24"/>
        </w:rPr>
        <w:t xml:space="preserve">ено </w:t>
      </w:r>
      <w:r w:rsidR="00A31DCE">
        <w:rPr>
          <w:rFonts w:ascii="Times New Roman" w:hAnsi="Times New Roman" w:cs="Times New Roman"/>
          <w:sz w:val="24"/>
          <w:szCs w:val="24"/>
        </w:rPr>
        <w:t>более 2,0 тыс.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общее </w:t>
      </w:r>
      <w:r w:rsidRPr="004B2FC3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сло посетителей составило 54</w:t>
      </w:r>
      <w:r w:rsidR="0026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26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60123" w:rsidRPr="00D26F60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04">
        <w:rPr>
          <w:rFonts w:ascii="Times New Roman" w:hAnsi="Times New Roman" w:cs="Times New Roman"/>
          <w:sz w:val="24"/>
          <w:szCs w:val="24"/>
        </w:rPr>
        <w:t>Охват населения библиотечным обслуживанием составил-29,6%.Организация культурно–досуговой деятельности и развитие самодеятельного народного творчества является одним</w:t>
      </w:r>
      <w:r w:rsidRPr="00D26F60">
        <w:rPr>
          <w:rFonts w:ascii="Times New Roman" w:hAnsi="Times New Roman" w:cs="Times New Roman"/>
          <w:sz w:val="24"/>
          <w:szCs w:val="24"/>
        </w:rPr>
        <w:t xml:space="preserve"> из осно</w:t>
      </w:r>
      <w:r w:rsidR="00266A54">
        <w:rPr>
          <w:rFonts w:ascii="Times New Roman" w:hAnsi="Times New Roman" w:cs="Times New Roman"/>
          <w:sz w:val="24"/>
          <w:szCs w:val="24"/>
        </w:rPr>
        <w:t xml:space="preserve">вных направлений </w:t>
      </w:r>
      <w:r w:rsidR="00AD7B0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етовской централизованной клубной системы</w:t>
      </w:r>
      <w:r w:rsidRPr="00D26F60">
        <w:rPr>
          <w:rFonts w:ascii="Times New Roman" w:hAnsi="Times New Roman" w:cs="Times New Roman"/>
          <w:sz w:val="24"/>
          <w:szCs w:val="24"/>
        </w:rPr>
        <w:t xml:space="preserve"> В текущем году СДК посвятили все мер</w:t>
      </w:r>
      <w:r w:rsidR="00AE2685">
        <w:rPr>
          <w:rFonts w:ascii="Times New Roman" w:hAnsi="Times New Roman" w:cs="Times New Roman"/>
          <w:sz w:val="24"/>
          <w:szCs w:val="24"/>
        </w:rPr>
        <w:t xml:space="preserve">оприятия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AE2685">
        <w:rPr>
          <w:rFonts w:ascii="Times New Roman" w:hAnsi="Times New Roman" w:cs="Times New Roman"/>
          <w:sz w:val="24"/>
          <w:szCs w:val="24"/>
        </w:rPr>
        <w:t xml:space="preserve">у кино. В Митинском СДК открыт кинозал для демонстрации фильмов в </w:t>
      </w:r>
      <w:r>
        <w:rPr>
          <w:rFonts w:ascii="Times New Roman" w:hAnsi="Times New Roman" w:cs="Times New Roman"/>
          <w:sz w:val="24"/>
          <w:szCs w:val="24"/>
        </w:rPr>
        <w:t>3Д формате на 50 посадочных мест.</w:t>
      </w:r>
    </w:p>
    <w:p w:rsidR="003D4112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клубной системе 4 коллектива имеют звание «Народный» и один коллектив - «Заслуженный коллектив народного творчества России» </w:t>
      </w:r>
      <w:r w:rsidRPr="00AE2685">
        <w:rPr>
          <w:rFonts w:ascii="Times New Roman" w:hAnsi="Times New Roman" w:cs="Times New Roman"/>
          <w:sz w:val="28"/>
          <w:szCs w:val="24"/>
        </w:rPr>
        <w:t>(</w:t>
      </w:r>
      <w:r w:rsidRPr="00AE2685">
        <w:rPr>
          <w:rFonts w:ascii="Times New Roman" w:hAnsi="Times New Roman" w:cs="Times New Roman"/>
          <w:i/>
          <w:szCs w:val="20"/>
        </w:rPr>
        <w:t>Падеринский СДК- «Зауралье»).</w:t>
      </w:r>
      <w:r>
        <w:rPr>
          <w:rFonts w:ascii="Times New Roman" w:hAnsi="Times New Roman" w:cs="Times New Roman"/>
          <w:sz w:val="24"/>
          <w:szCs w:val="24"/>
        </w:rPr>
        <w:t xml:space="preserve"> Творческие к</w:t>
      </w:r>
      <w:r w:rsidRPr="00D26F60">
        <w:rPr>
          <w:rFonts w:ascii="Times New Roman" w:hAnsi="Times New Roman" w:cs="Times New Roman"/>
          <w:sz w:val="24"/>
          <w:szCs w:val="24"/>
        </w:rPr>
        <w:t>оллекти</w:t>
      </w:r>
      <w:r>
        <w:rPr>
          <w:rFonts w:ascii="Times New Roman" w:hAnsi="Times New Roman" w:cs="Times New Roman"/>
          <w:sz w:val="24"/>
          <w:szCs w:val="24"/>
        </w:rPr>
        <w:t>вы СДК приняли участие в 8</w:t>
      </w:r>
      <w:r w:rsidRPr="00D26F60">
        <w:rPr>
          <w:rFonts w:ascii="Times New Roman" w:hAnsi="Times New Roman" w:cs="Times New Roman"/>
          <w:sz w:val="24"/>
          <w:szCs w:val="24"/>
        </w:rPr>
        <w:t xml:space="preserve"> областных фестивалях - конкурсах, </w:t>
      </w:r>
      <w:r w:rsidR="00AE2685">
        <w:rPr>
          <w:rFonts w:ascii="Times New Roman" w:hAnsi="Times New Roman" w:cs="Times New Roman"/>
          <w:sz w:val="24"/>
          <w:szCs w:val="24"/>
        </w:rPr>
        <w:t>и 1 международном (Играй</w:t>
      </w:r>
      <w:r>
        <w:rPr>
          <w:rFonts w:ascii="Times New Roman" w:hAnsi="Times New Roman" w:cs="Times New Roman"/>
          <w:sz w:val="24"/>
          <w:szCs w:val="24"/>
        </w:rPr>
        <w:t>, гармонь! г.</w:t>
      </w:r>
      <w:r w:rsidR="003D4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Новосибирск), </w:t>
      </w:r>
      <w:r w:rsidRPr="00D26F60">
        <w:rPr>
          <w:rFonts w:ascii="Times New Roman" w:hAnsi="Times New Roman" w:cs="Times New Roman"/>
          <w:sz w:val="24"/>
          <w:szCs w:val="24"/>
        </w:rPr>
        <w:t xml:space="preserve">где </w:t>
      </w:r>
      <w:r w:rsidR="003D4112">
        <w:rPr>
          <w:rFonts w:ascii="Times New Roman" w:hAnsi="Times New Roman" w:cs="Times New Roman"/>
          <w:sz w:val="24"/>
          <w:szCs w:val="24"/>
        </w:rPr>
        <w:t xml:space="preserve">достойно представили Кетовский </w:t>
      </w:r>
      <w:r w:rsidRPr="00D26F6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йон. Проведен</w:t>
      </w:r>
      <w:r w:rsidR="003D4112">
        <w:rPr>
          <w:rFonts w:ascii="Times New Roman" w:hAnsi="Times New Roman" w:cs="Times New Roman"/>
          <w:sz w:val="24"/>
          <w:szCs w:val="24"/>
        </w:rPr>
        <w:t xml:space="preserve">ы 2 крупных районных фестиваля </w:t>
      </w:r>
      <w:r>
        <w:rPr>
          <w:rFonts w:ascii="Times New Roman" w:hAnsi="Times New Roman" w:cs="Times New Roman"/>
          <w:sz w:val="24"/>
          <w:szCs w:val="24"/>
        </w:rPr>
        <w:t>художественной самодеятельности -</w:t>
      </w:r>
      <w:r w:rsidRPr="00D26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«Кетовские таланты» и «Кетовские родники» в которых участвовали 1100 самодеятельных артистов.</w:t>
      </w:r>
    </w:p>
    <w:p w:rsidR="00260123" w:rsidRPr="00D26F60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</w:t>
      </w:r>
      <w:r w:rsidR="003D411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проведено 170 сельских </w:t>
      </w:r>
      <w:r w:rsidR="003D4112">
        <w:rPr>
          <w:rFonts w:ascii="Times New Roman" w:hAnsi="Times New Roman" w:cs="Times New Roman"/>
          <w:sz w:val="24"/>
          <w:szCs w:val="24"/>
        </w:rPr>
        <w:t xml:space="preserve">выставок,12 районных, и в трёх </w:t>
      </w:r>
      <w:r>
        <w:rPr>
          <w:rFonts w:ascii="Times New Roman" w:hAnsi="Times New Roman" w:cs="Times New Roman"/>
          <w:sz w:val="24"/>
          <w:szCs w:val="24"/>
        </w:rPr>
        <w:t>областных район принял участие, число по</w:t>
      </w:r>
      <w:r w:rsidR="003D4112">
        <w:rPr>
          <w:rFonts w:ascii="Times New Roman" w:hAnsi="Times New Roman" w:cs="Times New Roman"/>
          <w:sz w:val="24"/>
          <w:szCs w:val="24"/>
        </w:rPr>
        <w:t xml:space="preserve">сетителей выставок насчитывает 10 тыс. чел. </w:t>
      </w:r>
      <w:r>
        <w:rPr>
          <w:rFonts w:ascii="Times New Roman" w:hAnsi="Times New Roman" w:cs="Times New Roman"/>
          <w:sz w:val="24"/>
          <w:szCs w:val="24"/>
        </w:rPr>
        <w:t>В ра</w:t>
      </w:r>
      <w:r w:rsidR="003D4112">
        <w:rPr>
          <w:rFonts w:ascii="Times New Roman" w:hAnsi="Times New Roman" w:cs="Times New Roman"/>
          <w:sz w:val="24"/>
          <w:szCs w:val="24"/>
        </w:rPr>
        <w:t>йоне сохранены и поддерживаются</w:t>
      </w:r>
      <w:r>
        <w:rPr>
          <w:rFonts w:ascii="Times New Roman" w:hAnsi="Times New Roman" w:cs="Times New Roman"/>
          <w:sz w:val="24"/>
          <w:szCs w:val="24"/>
        </w:rPr>
        <w:t xml:space="preserve"> народные промыслы, работают 204 ма</w:t>
      </w:r>
      <w:r w:rsidR="003D4112">
        <w:rPr>
          <w:rFonts w:ascii="Times New Roman" w:hAnsi="Times New Roman" w:cs="Times New Roman"/>
          <w:sz w:val="24"/>
          <w:szCs w:val="24"/>
        </w:rPr>
        <w:t xml:space="preserve">стера по различным направления </w:t>
      </w:r>
      <w:r>
        <w:rPr>
          <w:rFonts w:ascii="Times New Roman" w:hAnsi="Times New Roman" w:cs="Times New Roman"/>
          <w:sz w:val="24"/>
          <w:szCs w:val="24"/>
        </w:rPr>
        <w:t>декоративн</w:t>
      </w:r>
      <w:r w:rsidR="003D41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-прикладного искусства.</w:t>
      </w:r>
    </w:p>
    <w:p w:rsidR="00260123" w:rsidRPr="00D26F60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F60">
        <w:rPr>
          <w:rFonts w:ascii="Times New Roman" w:hAnsi="Times New Roman" w:cs="Times New Roman"/>
          <w:sz w:val="24"/>
          <w:szCs w:val="24"/>
        </w:rPr>
        <w:t>В целом по системе количество клубных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для населения уве</w:t>
      </w:r>
      <w:r w:rsidR="00C0579B">
        <w:rPr>
          <w:rFonts w:ascii="Times New Roman" w:hAnsi="Times New Roman" w:cs="Times New Roman"/>
          <w:sz w:val="24"/>
          <w:szCs w:val="24"/>
        </w:rPr>
        <w:t>личилось и насчитывает -277 ед.</w:t>
      </w:r>
      <w:r>
        <w:rPr>
          <w:rFonts w:ascii="Times New Roman" w:hAnsi="Times New Roman" w:cs="Times New Roman"/>
          <w:sz w:val="24"/>
          <w:szCs w:val="24"/>
        </w:rPr>
        <w:t>, в них занимаются более</w:t>
      </w:r>
      <w:r w:rsidR="00C0579B">
        <w:rPr>
          <w:rFonts w:ascii="Times New Roman" w:hAnsi="Times New Roman" w:cs="Times New Roman"/>
          <w:sz w:val="24"/>
          <w:szCs w:val="24"/>
        </w:rPr>
        <w:t xml:space="preserve"> 3600 человек. Охват населения </w:t>
      </w:r>
      <w:r>
        <w:rPr>
          <w:rFonts w:ascii="Times New Roman" w:hAnsi="Times New Roman" w:cs="Times New Roman"/>
          <w:sz w:val="24"/>
          <w:szCs w:val="24"/>
        </w:rPr>
        <w:t>клубными формированиями составил 5,8%.</w:t>
      </w:r>
    </w:p>
    <w:p w:rsidR="00260123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Театрально-концертное обслуживание населения района возросло в 3 раза</w:t>
      </w:r>
      <w:r w:rsidR="00C0579B">
        <w:rPr>
          <w:rFonts w:ascii="Times New Roman" w:hAnsi="Times New Roman" w:cs="Times New Roman"/>
          <w:sz w:val="24"/>
          <w:szCs w:val="24"/>
        </w:rPr>
        <w:t xml:space="preserve"> - это </w:t>
      </w:r>
      <w:r>
        <w:rPr>
          <w:rFonts w:ascii="Times New Roman" w:hAnsi="Times New Roman" w:cs="Times New Roman"/>
          <w:sz w:val="24"/>
          <w:szCs w:val="24"/>
        </w:rPr>
        <w:t>цирковые представления, выездные концерты и спектакли К</w:t>
      </w:r>
      <w:r w:rsidR="00C0579B">
        <w:rPr>
          <w:rFonts w:ascii="Times New Roman" w:hAnsi="Times New Roman" w:cs="Times New Roman"/>
          <w:sz w:val="24"/>
          <w:szCs w:val="24"/>
        </w:rPr>
        <w:t xml:space="preserve">урганской областной филармонии </w:t>
      </w:r>
      <w:r>
        <w:rPr>
          <w:rFonts w:ascii="Times New Roman" w:hAnsi="Times New Roman" w:cs="Times New Roman"/>
          <w:sz w:val="24"/>
          <w:szCs w:val="24"/>
        </w:rPr>
        <w:t>и теат</w:t>
      </w:r>
      <w:r w:rsidR="00C0579B">
        <w:rPr>
          <w:rFonts w:ascii="Times New Roman" w:hAnsi="Times New Roman" w:cs="Times New Roman"/>
          <w:sz w:val="24"/>
          <w:szCs w:val="24"/>
        </w:rPr>
        <w:t xml:space="preserve">ра драмы и др. (49 мероприятий </w:t>
      </w:r>
      <w:r>
        <w:rPr>
          <w:rFonts w:ascii="Times New Roman" w:hAnsi="Times New Roman" w:cs="Times New Roman"/>
          <w:sz w:val="24"/>
          <w:szCs w:val="24"/>
        </w:rPr>
        <w:t>с числом посетителей 7600</w:t>
      </w:r>
      <w:r w:rsidR="00C0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C057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579B">
        <w:rPr>
          <w:rFonts w:ascii="Times New Roman" w:hAnsi="Times New Roman" w:cs="Times New Roman"/>
          <w:sz w:val="24"/>
          <w:szCs w:val="24"/>
        </w:rPr>
        <w:t>.</w:t>
      </w:r>
    </w:p>
    <w:p w:rsidR="00260123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действует 2 киноустановки, за год проведено 34 киносеанса (28-отечественных, 6 зарубежных), в т.ч. 28 для детей. Число зрителей составило 1659 чел.</w:t>
      </w:r>
    </w:p>
    <w:p w:rsidR="00260123" w:rsidRDefault="00BA110D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60123">
        <w:rPr>
          <w:rFonts w:ascii="Times New Roman" w:hAnsi="Times New Roman" w:cs="Times New Roman"/>
          <w:sz w:val="24"/>
          <w:szCs w:val="24"/>
        </w:rPr>
        <w:t xml:space="preserve">отчетный год </w:t>
      </w:r>
      <w:r w:rsidR="00260123" w:rsidRPr="00D26F60">
        <w:rPr>
          <w:rFonts w:ascii="Times New Roman" w:hAnsi="Times New Roman" w:cs="Times New Roman"/>
          <w:sz w:val="24"/>
          <w:szCs w:val="24"/>
        </w:rPr>
        <w:t xml:space="preserve">сельскими </w:t>
      </w:r>
      <w:r>
        <w:rPr>
          <w:rFonts w:ascii="Times New Roman" w:hAnsi="Times New Roman" w:cs="Times New Roman"/>
          <w:sz w:val="24"/>
          <w:szCs w:val="24"/>
        </w:rPr>
        <w:t xml:space="preserve">Домами культуры проведено 5600 разноплановых мероприятий, их </w:t>
      </w:r>
      <w:r w:rsidR="00260123">
        <w:rPr>
          <w:rFonts w:ascii="Times New Roman" w:hAnsi="Times New Roman" w:cs="Times New Roman"/>
          <w:sz w:val="24"/>
          <w:szCs w:val="24"/>
        </w:rPr>
        <w:t>посетили 279,5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123">
        <w:rPr>
          <w:rFonts w:ascii="Times New Roman" w:hAnsi="Times New Roman" w:cs="Times New Roman"/>
          <w:sz w:val="24"/>
          <w:szCs w:val="24"/>
        </w:rPr>
        <w:t>человек.</w:t>
      </w:r>
    </w:p>
    <w:p w:rsidR="00260123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C2241">
        <w:rPr>
          <w:rFonts w:ascii="Times New Roman" w:hAnsi="Times New Roman" w:cs="Times New Roman"/>
          <w:sz w:val="24"/>
          <w:szCs w:val="24"/>
        </w:rPr>
        <w:t>истема дополнительного образования района включает в себя 5 детских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школ с числом обучающихся - 485</w:t>
      </w:r>
      <w:r w:rsidRPr="009C2241">
        <w:rPr>
          <w:rFonts w:ascii="Times New Roman" w:hAnsi="Times New Roman" w:cs="Times New Roman"/>
          <w:sz w:val="24"/>
          <w:szCs w:val="24"/>
        </w:rPr>
        <w:t xml:space="preserve"> чел. Охват детей художественным образова</w:t>
      </w:r>
      <w:r w:rsidR="00BA110D">
        <w:rPr>
          <w:rFonts w:ascii="Times New Roman" w:hAnsi="Times New Roman" w:cs="Times New Roman"/>
          <w:sz w:val="24"/>
          <w:szCs w:val="24"/>
        </w:rPr>
        <w:t xml:space="preserve">нием </w:t>
      </w:r>
      <w:r>
        <w:rPr>
          <w:rFonts w:ascii="Times New Roman" w:hAnsi="Times New Roman" w:cs="Times New Roman"/>
          <w:sz w:val="24"/>
          <w:szCs w:val="24"/>
        </w:rPr>
        <w:t>- 9,8</w:t>
      </w:r>
      <w:r w:rsidR="00BA110D">
        <w:rPr>
          <w:rFonts w:ascii="Times New Roman" w:hAnsi="Times New Roman" w:cs="Times New Roman"/>
          <w:sz w:val="24"/>
          <w:szCs w:val="24"/>
        </w:rPr>
        <w:t xml:space="preserve">% от числа учащихся </w:t>
      </w:r>
      <w:r w:rsidRPr="009C2241">
        <w:rPr>
          <w:rFonts w:ascii="Times New Roman" w:hAnsi="Times New Roman" w:cs="Times New Roman"/>
          <w:sz w:val="24"/>
          <w:szCs w:val="24"/>
        </w:rPr>
        <w:t>1-9 классов общеобразовательных школ района.</w:t>
      </w:r>
    </w:p>
    <w:p w:rsidR="00260123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F60">
        <w:rPr>
          <w:rFonts w:ascii="Times New Roman" w:hAnsi="Times New Roman" w:cs="Times New Roman"/>
          <w:sz w:val="24"/>
          <w:szCs w:val="24"/>
        </w:rPr>
        <w:t xml:space="preserve">Школы укомплектованы квалифицированными педагогическими кадрами, располагают материальной базой, позволяющей проводить образовательный процесс на высоком профессиональном уровне. Школы компьютеризированы, подключены к сети Интернет. </w:t>
      </w:r>
      <w:r>
        <w:rPr>
          <w:rFonts w:ascii="Times New Roman" w:hAnsi="Times New Roman" w:cs="Times New Roman"/>
          <w:sz w:val="24"/>
          <w:szCs w:val="24"/>
        </w:rPr>
        <w:t>В 2016</w:t>
      </w:r>
      <w:r w:rsidR="00BA1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в муз. </w:t>
      </w:r>
      <w:r w:rsidR="00BA110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колах</w:t>
      </w:r>
      <w:r w:rsidR="00BA1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- 41 выпускник</w:t>
      </w:r>
      <w:r w:rsidR="00BA110D">
        <w:rPr>
          <w:rFonts w:ascii="Times New Roman" w:hAnsi="Times New Roman" w:cs="Times New Roman"/>
          <w:sz w:val="24"/>
          <w:szCs w:val="24"/>
        </w:rPr>
        <w:t xml:space="preserve">, 9 чел продолжили обучение </w:t>
      </w:r>
      <w:r>
        <w:rPr>
          <w:rFonts w:ascii="Times New Roman" w:hAnsi="Times New Roman" w:cs="Times New Roman"/>
          <w:sz w:val="24"/>
          <w:szCs w:val="24"/>
        </w:rPr>
        <w:t>на следующей образовательной ступени - областном музыкальном колледже. Особое внимании в районе уделяется поддержк</w:t>
      </w:r>
      <w:r w:rsidR="00BA110D">
        <w:rPr>
          <w:rFonts w:ascii="Times New Roman" w:hAnsi="Times New Roman" w:cs="Times New Roman"/>
          <w:sz w:val="24"/>
          <w:szCs w:val="24"/>
        </w:rPr>
        <w:t xml:space="preserve">е одаренных детей. В 2016году </w:t>
      </w:r>
      <w:r>
        <w:rPr>
          <w:rFonts w:ascii="Times New Roman" w:hAnsi="Times New Roman" w:cs="Times New Roman"/>
          <w:sz w:val="24"/>
          <w:szCs w:val="24"/>
        </w:rPr>
        <w:t>256 учащихся приняли участие в международных, всероссийских и областных конкурсах. Областной прем</w:t>
      </w:r>
      <w:r w:rsidR="00D70B5D">
        <w:rPr>
          <w:rFonts w:ascii="Times New Roman" w:hAnsi="Times New Roman" w:cs="Times New Roman"/>
          <w:sz w:val="24"/>
          <w:szCs w:val="24"/>
        </w:rPr>
        <w:t>ией «Юные дарования» награждены</w:t>
      </w:r>
      <w:r>
        <w:rPr>
          <w:rFonts w:ascii="Times New Roman" w:hAnsi="Times New Roman" w:cs="Times New Roman"/>
          <w:sz w:val="24"/>
          <w:szCs w:val="24"/>
        </w:rPr>
        <w:t xml:space="preserve"> 24 учащихся школ и 11 чел</w:t>
      </w:r>
      <w:r w:rsidR="00D70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70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районной премией «Надежда».</w:t>
      </w:r>
    </w:p>
    <w:p w:rsidR="00260123" w:rsidRDefault="00D70B5D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60123">
        <w:rPr>
          <w:rFonts w:ascii="Times New Roman" w:hAnsi="Times New Roman" w:cs="Times New Roman"/>
          <w:sz w:val="24"/>
          <w:szCs w:val="24"/>
        </w:rPr>
        <w:t>Кетовской ДМШ - 4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123" w:rsidRPr="00D26F60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 xml:space="preserve">лектива имеют звание </w:t>
      </w:r>
      <w:r w:rsidR="00260123">
        <w:rPr>
          <w:rFonts w:ascii="Times New Roman" w:hAnsi="Times New Roman" w:cs="Times New Roman"/>
          <w:sz w:val="24"/>
          <w:szCs w:val="24"/>
        </w:rPr>
        <w:t>«образцовый». О</w:t>
      </w:r>
      <w:r w:rsidR="00260123" w:rsidRPr="00D26F60">
        <w:rPr>
          <w:rFonts w:ascii="Times New Roman" w:hAnsi="Times New Roman" w:cs="Times New Roman"/>
          <w:sz w:val="24"/>
          <w:szCs w:val="24"/>
        </w:rPr>
        <w:t>ркестр духовых инструментов «Академия» Лесниковс</w:t>
      </w:r>
      <w:r w:rsidR="00260123">
        <w:rPr>
          <w:rFonts w:ascii="Times New Roman" w:hAnsi="Times New Roman" w:cs="Times New Roman"/>
          <w:sz w:val="24"/>
          <w:szCs w:val="24"/>
        </w:rPr>
        <w:t>кой ДМШ удостоен звания «</w:t>
      </w:r>
      <w:r w:rsidR="00260123" w:rsidRPr="00D26F60">
        <w:rPr>
          <w:rFonts w:ascii="Times New Roman" w:hAnsi="Times New Roman" w:cs="Times New Roman"/>
          <w:sz w:val="24"/>
          <w:szCs w:val="24"/>
        </w:rPr>
        <w:t>Заслуженный коллектив народного творчества Курганской области»</w:t>
      </w:r>
      <w:r w:rsidR="00260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123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F60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</w:t>
      </w:r>
      <w:r w:rsidR="00D70B5D">
        <w:rPr>
          <w:rFonts w:ascii="Times New Roman" w:hAnsi="Times New Roman" w:cs="Times New Roman"/>
          <w:sz w:val="24"/>
          <w:szCs w:val="24"/>
        </w:rPr>
        <w:t>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постоянно находятся</w:t>
      </w:r>
      <w:r w:rsidRPr="00D26F60">
        <w:rPr>
          <w:rFonts w:ascii="Times New Roman" w:hAnsi="Times New Roman" w:cs="Times New Roman"/>
          <w:sz w:val="24"/>
          <w:szCs w:val="24"/>
        </w:rPr>
        <w:t xml:space="preserve"> в зоне внимания Администрации района и Глав сельсове</w:t>
      </w:r>
      <w:r w:rsidR="00D70B5D">
        <w:rPr>
          <w:rFonts w:ascii="Times New Roman" w:hAnsi="Times New Roman" w:cs="Times New Roman"/>
          <w:sz w:val="24"/>
          <w:szCs w:val="24"/>
        </w:rPr>
        <w:t>тов. Проведен комплекс мер по поддержанию зданий</w:t>
      </w:r>
      <w:r w:rsidRPr="00D26F60">
        <w:rPr>
          <w:rFonts w:ascii="Times New Roman" w:hAnsi="Times New Roman" w:cs="Times New Roman"/>
          <w:sz w:val="24"/>
          <w:szCs w:val="24"/>
        </w:rPr>
        <w:t xml:space="preserve"> в удовлетворительном состоя</w:t>
      </w:r>
      <w:r>
        <w:rPr>
          <w:rFonts w:ascii="Times New Roman" w:hAnsi="Times New Roman" w:cs="Times New Roman"/>
          <w:sz w:val="24"/>
          <w:szCs w:val="24"/>
        </w:rPr>
        <w:t>нии, по обеспечению музыкальными инструментами, сценическ</w:t>
      </w:r>
      <w:r w:rsidR="002C7207">
        <w:rPr>
          <w:rFonts w:ascii="Times New Roman" w:hAnsi="Times New Roman" w:cs="Times New Roman"/>
          <w:sz w:val="24"/>
          <w:szCs w:val="24"/>
        </w:rPr>
        <w:t xml:space="preserve">ими костюмами, компьютерами. На эти цели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r w:rsidR="002C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3239,3 тыс.</w:t>
      </w:r>
      <w:r w:rsidR="002C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2C7207">
        <w:rPr>
          <w:rFonts w:ascii="Times New Roman" w:hAnsi="Times New Roman" w:cs="Times New Roman"/>
          <w:sz w:val="24"/>
          <w:szCs w:val="24"/>
        </w:rPr>
        <w:t>.</w:t>
      </w:r>
      <w:r w:rsidR="00387FB3">
        <w:rPr>
          <w:rFonts w:ascii="Times New Roman" w:hAnsi="Times New Roman" w:cs="Times New Roman"/>
          <w:sz w:val="24"/>
          <w:szCs w:val="24"/>
        </w:rPr>
        <w:t>, в т.ч. на ремонт</w:t>
      </w:r>
      <w:r w:rsidR="002C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- 2144,8</w:t>
      </w:r>
      <w:r w:rsidR="002C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2C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на приобретение нового оборудования и предметов длительного пользования</w:t>
      </w:r>
      <w:r w:rsidR="002C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-1094,5 тыс.</w:t>
      </w:r>
      <w:r w:rsidR="002C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260123" w:rsidRDefault="00260123" w:rsidP="00AB6DC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зданий </w:t>
      </w:r>
      <w:r w:rsidR="002C7207">
        <w:rPr>
          <w:rFonts w:ascii="Times New Roman" w:hAnsi="Times New Roman" w:cs="Times New Roman"/>
          <w:sz w:val="24"/>
          <w:szCs w:val="24"/>
        </w:rPr>
        <w:t xml:space="preserve">учреждений культуры, требующих </w:t>
      </w:r>
      <w:r>
        <w:rPr>
          <w:rFonts w:ascii="Times New Roman" w:hAnsi="Times New Roman" w:cs="Times New Roman"/>
          <w:sz w:val="24"/>
          <w:szCs w:val="24"/>
        </w:rPr>
        <w:t>капитального ремонта, с</w:t>
      </w:r>
      <w:r w:rsidR="002C7207">
        <w:rPr>
          <w:rFonts w:ascii="Times New Roman" w:hAnsi="Times New Roman" w:cs="Times New Roman"/>
          <w:sz w:val="24"/>
          <w:szCs w:val="24"/>
        </w:rPr>
        <w:t>низилось до 12. Однако проблема</w:t>
      </w:r>
      <w:r>
        <w:rPr>
          <w:rFonts w:ascii="Times New Roman" w:hAnsi="Times New Roman" w:cs="Times New Roman"/>
          <w:sz w:val="24"/>
          <w:szCs w:val="24"/>
        </w:rPr>
        <w:t xml:space="preserve"> низкой материально</w:t>
      </w:r>
      <w:r w:rsidR="002C7207">
        <w:rPr>
          <w:rFonts w:ascii="Times New Roman" w:hAnsi="Times New Roman" w:cs="Times New Roman"/>
          <w:sz w:val="24"/>
          <w:szCs w:val="24"/>
        </w:rPr>
        <w:t>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базы СДК остается ак</w:t>
      </w:r>
      <w:r w:rsidR="002C7207">
        <w:rPr>
          <w:rFonts w:ascii="Times New Roman" w:hAnsi="Times New Roman" w:cs="Times New Roman"/>
          <w:sz w:val="24"/>
          <w:szCs w:val="24"/>
        </w:rPr>
        <w:t>туальной и на сегодняшний день.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компьют</w:t>
      </w:r>
      <w:r w:rsidR="002C7207">
        <w:rPr>
          <w:rFonts w:ascii="Times New Roman" w:hAnsi="Times New Roman" w:cs="Times New Roman"/>
          <w:sz w:val="24"/>
          <w:szCs w:val="24"/>
        </w:rPr>
        <w:t xml:space="preserve">еров и специальной сценической </w:t>
      </w:r>
      <w:r>
        <w:rPr>
          <w:rFonts w:ascii="Times New Roman" w:hAnsi="Times New Roman" w:cs="Times New Roman"/>
          <w:sz w:val="24"/>
          <w:szCs w:val="24"/>
        </w:rPr>
        <w:t>и звуко-технической аппаратуры в СДК, сценических костюмов, театральных кр</w:t>
      </w:r>
      <w:r w:rsidR="002C7207">
        <w:rPr>
          <w:rFonts w:ascii="Times New Roman" w:hAnsi="Times New Roman" w:cs="Times New Roman"/>
          <w:sz w:val="24"/>
          <w:szCs w:val="24"/>
        </w:rPr>
        <w:t>есел, мебели, Нет стационарных помещений для</w:t>
      </w:r>
      <w:r>
        <w:rPr>
          <w:rFonts w:ascii="Times New Roman" w:hAnsi="Times New Roman" w:cs="Times New Roman"/>
          <w:sz w:val="24"/>
          <w:szCs w:val="24"/>
        </w:rPr>
        <w:t xml:space="preserve"> СДК в селах Ико</w:t>
      </w:r>
      <w:r w:rsidR="002C7207">
        <w:rPr>
          <w:rFonts w:ascii="Times New Roman" w:hAnsi="Times New Roman" w:cs="Times New Roman"/>
          <w:sz w:val="24"/>
          <w:szCs w:val="24"/>
        </w:rPr>
        <w:t xml:space="preserve">вка, Новая Сидоровка, Бараба. В селе Ровная </w:t>
      </w:r>
      <w:r>
        <w:rPr>
          <w:rFonts w:ascii="Times New Roman" w:hAnsi="Times New Roman" w:cs="Times New Roman"/>
          <w:sz w:val="24"/>
          <w:szCs w:val="24"/>
        </w:rPr>
        <w:t>здание С</w:t>
      </w:r>
      <w:r w:rsidR="003E204B">
        <w:rPr>
          <w:rFonts w:ascii="Times New Roman" w:hAnsi="Times New Roman" w:cs="Times New Roman"/>
          <w:sz w:val="24"/>
          <w:szCs w:val="24"/>
        </w:rPr>
        <w:t>ДК нужен капремонт, необходимы ремонты кровли в Меньщиковском, Сычевском и</w:t>
      </w:r>
      <w:r>
        <w:rPr>
          <w:rFonts w:ascii="Times New Roman" w:hAnsi="Times New Roman" w:cs="Times New Roman"/>
          <w:sz w:val="24"/>
          <w:szCs w:val="24"/>
        </w:rPr>
        <w:t xml:space="preserve"> Падеринском сельских домах культуры, текущий ремонт в Кето</w:t>
      </w:r>
      <w:r w:rsidR="003E204B">
        <w:rPr>
          <w:rFonts w:ascii="Times New Roman" w:hAnsi="Times New Roman" w:cs="Times New Roman"/>
          <w:sz w:val="24"/>
          <w:szCs w:val="24"/>
        </w:rPr>
        <w:t xml:space="preserve">вской Центральной библиотеке и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пристроя к Введенской ДМШ. </w:t>
      </w:r>
      <w:r w:rsidRPr="003E204B">
        <w:rPr>
          <w:rFonts w:ascii="Times New Roman" w:hAnsi="Times New Roman" w:cs="Times New Roman"/>
          <w:sz w:val="28"/>
          <w:szCs w:val="24"/>
        </w:rPr>
        <w:t>(</w:t>
      </w:r>
      <w:r w:rsidRPr="003E204B">
        <w:rPr>
          <w:rFonts w:ascii="Times New Roman" w:hAnsi="Times New Roman" w:cs="Times New Roman"/>
          <w:i/>
          <w:szCs w:val="20"/>
        </w:rPr>
        <w:t xml:space="preserve">пакет </w:t>
      </w:r>
      <w:r w:rsidR="003E204B">
        <w:rPr>
          <w:rFonts w:ascii="Times New Roman" w:hAnsi="Times New Roman" w:cs="Times New Roman"/>
          <w:i/>
          <w:szCs w:val="20"/>
        </w:rPr>
        <w:t>документов</w:t>
      </w:r>
      <w:r w:rsidRPr="003E204B">
        <w:rPr>
          <w:rFonts w:ascii="Times New Roman" w:hAnsi="Times New Roman" w:cs="Times New Roman"/>
          <w:i/>
          <w:szCs w:val="20"/>
        </w:rPr>
        <w:t xml:space="preserve"> подготовлен и вновь </w:t>
      </w:r>
      <w:r w:rsidR="003E204B">
        <w:rPr>
          <w:rFonts w:ascii="Times New Roman" w:hAnsi="Times New Roman" w:cs="Times New Roman"/>
          <w:i/>
          <w:szCs w:val="20"/>
        </w:rPr>
        <w:t>направлен</w:t>
      </w:r>
      <w:r w:rsidRPr="003E204B">
        <w:rPr>
          <w:rFonts w:ascii="Times New Roman" w:hAnsi="Times New Roman" w:cs="Times New Roman"/>
          <w:i/>
          <w:szCs w:val="20"/>
        </w:rPr>
        <w:t xml:space="preserve"> в инвестиционную программу Курганской области на 2018г).</w:t>
      </w:r>
    </w:p>
    <w:p w:rsidR="00C51E5C" w:rsidRPr="00EB6BAA" w:rsidRDefault="00260123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образования:</w:t>
      </w:r>
      <w:r w:rsidR="00C51E5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51E5C">
        <w:rPr>
          <w:rFonts w:ascii="Times New Roman" w:hAnsi="Times New Roman" w:cs="Times New Roman"/>
          <w:sz w:val="24"/>
          <w:szCs w:val="24"/>
        </w:rPr>
        <w:t>В 2016 году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 в Кетовском районе функционир</w:t>
      </w:r>
      <w:r w:rsidR="00C51E5C">
        <w:rPr>
          <w:rFonts w:ascii="Times New Roman" w:hAnsi="Times New Roman" w:cs="Times New Roman"/>
          <w:sz w:val="24"/>
          <w:szCs w:val="24"/>
        </w:rPr>
        <w:t>овало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 24 дошкольных образовательных учреждения, реализующих основную образовательную программу дош</w:t>
      </w:r>
      <w:r w:rsidR="003E204B">
        <w:rPr>
          <w:rFonts w:ascii="Times New Roman" w:hAnsi="Times New Roman" w:cs="Times New Roman"/>
          <w:sz w:val="24"/>
          <w:szCs w:val="24"/>
        </w:rPr>
        <w:t xml:space="preserve">кольного образования, из них 1 </w:t>
      </w:r>
      <w:r w:rsidR="00C51E5C" w:rsidRPr="00EB6BAA">
        <w:rPr>
          <w:rFonts w:ascii="Times New Roman" w:hAnsi="Times New Roman" w:cs="Times New Roman"/>
          <w:sz w:val="24"/>
          <w:szCs w:val="24"/>
        </w:rPr>
        <w:t>- частное (ЧДОУ «Детский сад №145 ОАО</w:t>
      </w:r>
      <w:r w:rsidR="00E51609">
        <w:rPr>
          <w:rFonts w:ascii="Times New Roman" w:hAnsi="Times New Roman" w:cs="Times New Roman"/>
          <w:sz w:val="24"/>
          <w:szCs w:val="24"/>
        </w:rPr>
        <w:t xml:space="preserve"> «Российские железные дороги»).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В сентябре 2016 года реорганизовано МКДОУ «Шмаковский детский сад» путем присоединения к МКОУ «Шмаковская средняя общеобразовательная школа». С целью обеспечения доступности дошкольного образования в октябре 2016 года были открыты две дополнительные группы полного дня по программе «Модернизация региональной системы образования» (МКДОУ «Введенский детский сад № 2», МКОУ «Шмаковская средняя общеобразовательная школа»).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С 1 ноября 2016 года открыты 3 группы полного дня при МКОУ «Пименовская СОШ</w:t>
      </w:r>
      <w:r w:rsidR="00E51609">
        <w:rPr>
          <w:rFonts w:ascii="Times New Roman" w:hAnsi="Times New Roman" w:cs="Times New Roman"/>
          <w:sz w:val="24"/>
          <w:szCs w:val="24"/>
        </w:rPr>
        <w:t>»</w:t>
      </w:r>
      <w:r w:rsidRPr="00EB6BAA">
        <w:rPr>
          <w:rFonts w:ascii="Times New Roman" w:hAnsi="Times New Roman" w:cs="Times New Roman"/>
          <w:sz w:val="24"/>
          <w:szCs w:val="24"/>
        </w:rPr>
        <w:t>.</w:t>
      </w:r>
      <w:r w:rsidR="00E51609">
        <w:rPr>
          <w:rFonts w:ascii="Times New Roman" w:hAnsi="Times New Roman" w:cs="Times New Roman"/>
          <w:sz w:val="24"/>
          <w:szCs w:val="24"/>
        </w:rPr>
        <w:t xml:space="preserve"> На сегодняшний день на </w:t>
      </w:r>
      <w:r w:rsidRPr="00EB6BAA">
        <w:rPr>
          <w:rFonts w:ascii="Times New Roman" w:hAnsi="Times New Roman" w:cs="Times New Roman"/>
          <w:sz w:val="24"/>
          <w:szCs w:val="24"/>
        </w:rPr>
        <w:t>территории К</w:t>
      </w:r>
      <w:r w:rsidR="00E51609">
        <w:rPr>
          <w:rFonts w:ascii="Times New Roman" w:hAnsi="Times New Roman" w:cs="Times New Roman"/>
          <w:sz w:val="24"/>
          <w:szCs w:val="24"/>
        </w:rPr>
        <w:t xml:space="preserve">етовского района функционируют </w:t>
      </w:r>
      <w:r w:rsidRPr="00EB6BAA">
        <w:rPr>
          <w:rFonts w:ascii="Times New Roman" w:hAnsi="Times New Roman" w:cs="Times New Roman"/>
          <w:sz w:val="24"/>
          <w:szCs w:val="24"/>
        </w:rPr>
        <w:t>11 дошкольных групп с полным пребыванием при МКОУ (Большераковская школа (1 группа), Митинская школа (1 группа), Большечаусовская школа (2 группы), Становская начальная школа (1 группа), Шмаковская школа (3 группы),</w:t>
      </w:r>
      <w:r w:rsidR="00E51609">
        <w:rPr>
          <w:rFonts w:ascii="Times New Roman" w:hAnsi="Times New Roman" w:cs="Times New Roman"/>
          <w:sz w:val="24"/>
          <w:szCs w:val="24"/>
        </w:rPr>
        <w:t xml:space="preserve"> Пименовская школа (3 группы)).</w:t>
      </w:r>
      <w:r w:rsidRPr="00EB6BAA">
        <w:rPr>
          <w:rFonts w:ascii="Times New Roman" w:hAnsi="Times New Roman" w:cs="Times New Roman"/>
          <w:sz w:val="24"/>
          <w:szCs w:val="24"/>
        </w:rPr>
        <w:t xml:space="preserve"> Общая численность детей, осваивающих программу дошкольного образования в организованной форме – 2675 детей. При МКДОУ «Введенский детский сад» организована работа микрогруппы на дому многодетных семей (на 3 места). Охват организованными формами дошкольного образования детей от 1 до 7 лет составляет 51 %, детей в возрасте от 3 до 7 лет – 100%.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При МКДОУ «Введенский детский сад» организована работа микрогруппы на дому м</w:t>
      </w:r>
      <w:r w:rsidR="00E51609">
        <w:rPr>
          <w:rFonts w:ascii="Times New Roman" w:hAnsi="Times New Roman" w:cs="Times New Roman"/>
          <w:sz w:val="24"/>
          <w:szCs w:val="24"/>
        </w:rPr>
        <w:t xml:space="preserve">ногодетных семей (на 3 места). </w:t>
      </w:r>
      <w:r w:rsidRPr="00EB6BAA">
        <w:rPr>
          <w:rFonts w:ascii="Times New Roman" w:hAnsi="Times New Roman" w:cs="Times New Roman"/>
          <w:sz w:val="24"/>
          <w:szCs w:val="24"/>
        </w:rPr>
        <w:t>В целях доступности дошкольного образования в Кетовском районе по рекомендациям Департамента образования и науки, разработан план работы по организации семейных дошкольных групп на 2017 год (Пр. от 22.11.2016 № 3-378).</w:t>
      </w:r>
    </w:p>
    <w:p w:rsidR="00C51E5C" w:rsidRPr="00C51E5C" w:rsidRDefault="00590DF9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C51E5C" w:rsidRPr="00EB6BAA">
        <w:rPr>
          <w:rFonts w:ascii="Times New Roman" w:hAnsi="Times New Roman" w:cs="Times New Roman"/>
          <w:sz w:val="24"/>
          <w:szCs w:val="24"/>
        </w:rPr>
        <w:t>удовлетворения спроса насе</w:t>
      </w:r>
      <w:r>
        <w:rPr>
          <w:rFonts w:ascii="Times New Roman" w:hAnsi="Times New Roman" w:cs="Times New Roman"/>
          <w:sz w:val="24"/>
          <w:szCs w:val="24"/>
        </w:rPr>
        <w:t xml:space="preserve">ления в дошкольном образовании </w:t>
      </w:r>
      <w:r w:rsidR="00C51E5C" w:rsidRPr="00EB6BAA">
        <w:rPr>
          <w:rFonts w:ascii="Times New Roman" w:hAnsi="Times New Roman" w:cs="Times New Roman"/>
          <w:sz w:val="24"/>
          <w:szCs w:val="24"/>
        </w:rPr>
        <w:t>на территории Кетовского района функционирует 4 группы кратковременного пребывания (Сычевский детский сад, Большечаусовская ООШ, Митинская СОШ, Барабинская СОШ) – 62 ребенка. Педагогическая помощь дополнительно оказывается и другими вариативными формами: муниципальные КОЦ – 27 детей, областные КОЦ – 20 детей; в форме патронажа, через работу родительских клубов,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E5C" w:rsidRPr="00EB6BAA">
        <w:rPr>
          <w:rFonts w:ascii="Times New Roman" w:hAnsi="Times New Roman" w:cs="Times New Roman"/>
          <w:sz w:val="24"/>
          <w:szCs w:val="24"/>
        </w:rPr>
        <w:t>3 ст</w:t>
      </w:r>
      <w:r>
        <w:rPr>
          <w:rFonts w:ascii="Times New Roman" w:hAnsi="Times New Roman" w:cs="Times New Roman"/>
          <w:sz w:val="24"/>
          <w:szCs w:val="24"/>
        </w:rPr>
        <w:t xml:space="preserve">. 64 ФЗ № 273 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на территории Кетовского района в 18 ДОУ осуществляется работа консультационных пунктов, службы поддержки семьи, охват </w:t>
      </w:r>
      <w:r w:rsidR="00C51E5C" w:rsidRPr="00EB6BAA">
        <w:rPr>
          <w:rFonts w:ascii="Times New Roman" w:hAnsi="Times New Roman" w:cs="Times New Roman"/>
          <w:sz w:val="24"/>
          <w:szCs w:val="24"/>
        </w:rPr>
        <w:lastRenderedPageBreak/>
        <w:t xml:space="preserve">вариативными формами через сайт образовательного учреждения – 854 ребенка, общий охват вариативными формами – 963 ребенка. </w:t>
      </w:r>
      <w:r w:rsidR="00C51E5C" w:rsidRPr="00C51E5C">
        <w:rPr>
          <w:rFonts w:ascii="Times New Roman" w:hAnsi="Times New Roman" w:cs="Times New Roman"/>
          <w:sz w:val="24"/>
          <w:szCs w:val="24"/>
        </w:rPr>
        <w:t>Общий охват дошкольным образованием – 3638 детей.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7 мая 2012 года № 599 «О мерах по реализации государственной политики в области образования и науки» в Кетовском районе была разработана поэтапная программа («дорожная карта») ликвидации очередности в дошкольные учреждения Кетовского района для детей в возрасте 3</w:t>
      </w:r>
      <w:r w:rsidR="001D0EA4">
        <w:rPr>
          <w:rFonts w:ascii="Times New Roman" w:hAnsi="Times New Roman" w:cs="Times New Roman"/>
          <w:sz w:val="24"/>
          <w:szCs w:val="24"/>
        </w:rPr>
        <w:t xml:space="preserve">-7 лет к 2016 году. </w:t>
      </w:r>
      <w:r w:rsidRPr="00EB6BAA">
        <w:rPr>
          <w:rFonts w:ascii="Times New Roman" w:hAnsi="Times New Roman" w:cs="Times New Roman"/>
          <w:sz w:val="24"/>
          <w:szCs w:val="24"/>
        </w:rPr>
        <w:t>Данная программа успешно реализована путем открытия новых групп при детских садах и МКОУ и за счет уплотнения групп.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В ходе ежемесячного мониторинга состояния доступности дошкольного образования в Кетовском районе были подготовлены материалы по развитию</w:t>
      </w:r>
      <w:r w:rsidR="001D0EA4">
        <w:rPr>
          <w:rFonts w:ascii="Times New Roman" w:hAnsi="Times New Roman" w:cs="Times New Roman"/>
          <w:sz w:val="24"/>
          <w:szCs w:val="24"/>
        </w:rPr>
        <w:t xml:space="preserve"> системы дошкольного образования.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 xml:space="preserve">На декабрь 2016 года, по данным региональной системы, в очереди на предоставление места в МКОУ Кетовского района стоит 957 детей, из них с 3 до 7 – 35 </w:t>
      </w:r>
      <w:r w:rsidR="006D0F60">
        <w:rPr>
          <w:rFonts w:ascii="Times New Roman" w:hAnsi="Times New Roman" w:cs="Times New Roman"/>
          <w:sz w:val="24"/>
          <w:szCs w:val="24"/>
        </w:rPr>
        <w:t>(актуальный спрос-7</w:t>
      </w:r>
      <w:r w:rsidRPr="00EB6BAA">
        <w:rPr>
          <w:rFonts w:ascii="Times New Roman" w:hAnsi="Times New Roman" w:cs="Times New Roman"/>
          <w:sz w:val="24"/>
          <w:szCs w:val="24"/>
        </w:rPr>
        <w:t>), от 0 до 3 – 922 ребенка (актуальный спрос-265).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Проблема с очередностью детей (с 2 лет) сохраняется в Большечаусовской ООШ, Введенском детском саду №3, Кетовских детских садах (№2,3,4), Колташевском детском саду.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решена проблема с лицензированием детских садов.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Разработана дорожная карта поэтапного выполнения необходимых мероприятий для проведения лицензирования детского сада до 1 марта 2017 года.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В системе образования района 24 образовательных учреждения, общее количество обучающ</w:t>
      </w:r>
      <w:r w:rsidR="00543548">
        <w:rPr>
          <w:rFonts w:ascii="Times New Roman" w:hAnsi="Times New Roman" w:cs="Times New Roman"/>
          <w:sz w:val="24"/>
          <w:szCs w:val="24"/>
        </w:rPr>
        <w:t xml:space="preserve">их - 5631, </w:t>
      </w:r>
      <w:r w:rsidRPr="00EB6BAA">
        <w:rPr>
          <w:rFonts w:ascii="Times New Roman" w:hAnsi="Times New Roman" w:cs="Times New Roman"/>
          <w:sz w:val="24"/>
          <w:szCs w:val="24"/>
        </w:rPr>
        <w:t>трудятся 855</w:t>
      </w:r>
      <w:r w:rsidRPr="00EB6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AA">
        <w:rPr>
          <w:rFonts w:ascii="Times New Roman" w:hAnsi="Times New Roman" w:cs="Times New Roman"/>
          <w:sz w:val="24"/>
          <w:szCs w:val="24"/>
        </w:rPr>
        <w:t>пед</w:t>
      </w:r>
      <w:r w:rsidR="00543548">
        <w:rPr>
          <w:rFonts w:ascii="Times New Roman" w:hAnsi="Times New Roman" w:cs="Times New Roman"/>
          <w:sz w:val="24"/>
          <w:szCs w:val="24"/>
        </w:rPr>
        <w:t xml:space="preserve">агогических работников, из них 554 - </w:t>
      </w:r>
      <w:r w:rsidRPr="00EB6BAA">
        <w:rPr>
          <w:rFonts w:ascii="Times New Roman" w:hAnsi="Times New Roman" w:cs="Times New Roman"/>
          <w:sz w:val="24"/>
          <w:szCs w:val="24"/>
        </w:rPr>
        <w:t>учителя.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Средняя зарплата педагогов общеобразовательных учреждений за 2016 год составила 21889 рублей, педагогов дошкольных учреждений – 19306, педагогов дополнительного образования (Кетовский ДЮЦ) – 18255 рублей.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6BAA">
        <w:rPr>
          <w:rFonts w:ascii="Times New Roman" w:eastAsia="MS Mincho" w:hAnsi="Times New Roman" w:cs="Times New Roman"/>
          <w:sz w:val="24"/>
          <w:szCs w:val="24"/>
        </w:rPr>
        <w:t>В 2016 году к государственной итоговой аттестации допущено 147 выпускников.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eastAsia="MS Mincho" w:hAnsi="Times New Roman" w:cs="Times New Roman"/>
          <w:sz w:val="24"/>
          <w:szCs w:val="24"/>
        </w:rPr>
        <w:t>И</w:t>
      </w:r>
      <w:r w:rsidR="00543548">
        <w:rPr>
          <w:rFonts w:ascii="Times New Roman" w:hAnsi="Times New Roman" w:cs="Times New Roman"/>
          <w:sz w:val="24"/>
          <w:szCs w:val="24"/>
        </w:rPr>
        <w:t xml:space="preserve">з 147 выпускников </w:t>
      </w:r>
      <w:r w:rsidRPr="00EB6BAA">
        <w:rPr>
          <w:rFonts w:ascii="Times New Roman" w:hAnsi="Times New Roman" w:cs="Times New Roman"/>
          <w:sz w:val="24"/>
          <w:szCs w:val="24"/>
        </w:rPr>
        <w:t>преодолели минимальное количество баллов, установленное Рособрнадзором по ма</w:t>
      </w:r>
      <w:r w:rsidR="00543548">
        <w:rPr>
          <w:rFonts w:ascii="Times New Roman" w:hAnsi="Times New Roman" w:cs="Times New Roman"/>
          <w:sz w:val="24"/>
          <w:szCs w:val="24"/>
        </w:rPr>
        <w:t>тематике и русскому языку 145, что составило 98,7 %</w:t>
      </w:r>
      <w:r w:rsidRPr="00EB6BAA">
        <w:rPr>
          <w:rFonts w:ascii="Times New Roman" w:hAnsi="Times New Roman" w:cs="Times New Roman"/>
          <w:sz w:val="24"/>
          <w:szCs w:val="24"/>
        </w:rPr>
        <w:t>. В 2016 году не получили аттестат 2 выпускника в районе.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Доля выпускников, получивших аттестаты о среднем общем образовании, составила в 2016 году: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 xml:space="preserve">- по дневным средним общеобразовательным школам составила – 98,7 %, 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- по вечерней (сменной) общеобразовательной ш</w:t>
      </w:r>
      <w:r w:rsidR="00553BA3">
        <w:rPr>
          <w:rFonts w:ascii="Times New Roman" w:hAnsi="Times New Roman" w:cs="Times New Roman"/>
          <w:sz w:val="24"/>
          <w:szCs w:val="24"/>
        </w:rPr>
        <w:t>коле - 100 %, (75% в прошлом году).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- по району доля выпускников, не получи</w:t>
      </w:r>
      <w:r w:rsidR="00553BA3">
        <w:rPr>
          <w:rFonts w:ascii="Times New Roman" w:hAnsi="Times New Roman" w:cs="Times New Roman"/>
          <w:sz w:val="24"/>
          <w:szCs w:val="24"/>
        </w:rPr>
        <w:t xml:space="preserve">вших аттестаты о среднем общем </w:t>
      </w:r>
      <w:r w:rsidRPr="00EB6BAA">
        <w:rPr>
          <w:rFonts w:ascii="Times New Roman" w:hAnsi="Times New Roman" w:cs="Times New Roman"/>
          <w:sz w:val="24"/>
          <w:szCs w:val="24"/>
        </w:rPr>
        <w:t>образовании по ре</w:t>
      </w:r>
      <w:r w:rsidR="00553BA3">
        <w:rPr>
          <w:rFonts w:ascii="Times New Roman" w:hAnsi="Times New Roman" w:cs="Times New Roman"/>
          <w:sz w:val="24"/>
          <w:szCs w:val="24"/>
        </w:rPr>
        <w:t>зультатам ЕГЭ составила 1,3 % ,</w:t>
      </w:r>
      <w:r w:rsidRPr="00EB6BAA">
        <w:rPr>
          <w:rFonts w:ascii="Times New Roman" w:hAnsi="Times New Roman" w:cs="Times New Roman"/>
          <w:sz w:val="24"/>
          <w:szCs w:val="24"/>
        </w:rPr>
        <w:t xml:space="preserve"> в прошлом году 2,3%.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Из 405 обучающихся 9 классов 23 человека не допущены в установленном порядке к государственной итоговой аттестации, 5 выпускников 9-х классов получили аттестаты с отличием, 7 выпускников 9-х классов не полу</w:t>
      </w:r>
      <w:r w:rsidR="00553BA3">
        <w:rPr>
          <w:rFonts w:ascii="Times New Roman" w:hAnsi="Times New Roman" w:cs="Times New Roman"/>
          <w:sz w:val="24"/>
          <w:szCs w:val="24"/>
        </w:rPr>
        <w:t xml:space="preserve">чили аттестаты, таким образом, </w:t>
      </w:r>
      <w:r w:rsidRPr="00EB6BAA">
        <w:rPr>
          <w:rFonts w:ascii="Times New Roman" w:hAnsi="Times New Roman" w:cs="Times New Roman"/>
          <w:sz w:val="24"/>
          <w:szCs w:val="24"/>
        </w:rPr>
        <w:t>доля выпускников 9 кл</w:t>
      </w:r>
      <w:r w:rsidR="00553BA3">
        <w:rPr>
          <w:rFonts w:ascii="Times New Roman" w:hAnsi="Times New Roman" w:cs="Times New Roman"/>
          <w:sz w:val="24"/>
          <w:szCs w:val="24"/>
        </w:rPr>
        <w:t xml:space="preserve">ассов, не получивших аттестаты </w:t>
      </w:r>
      <w:r w:rsidRPr="00EB6BAA">
        <w:rPr>
          <w:rFonts w:ascii="Times New Roman" w:hAnsi="Times New Roman" w:cs="Times New Roman"/>
          <w:sz w:val="24"/>
          <w:szCs w:val="24"/>
        </w:rPr>
        <w:t>об основном общем образовании в 2016 году составила 1,8%.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В 2016 году 3 выпускника школ района окончили школу с золотой медалью, на приеме Главы района ребята получили золотую медаль и денежную премию.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7D1F00">
        <w:rPr>
          <w:rFonts w:ascii="Times New Roman" w:hAnsi="Times New Roman" w:cs="Times New Roman"/>
          <w:sz w:val="24"/>
          <w:szCs w:val="24"/>
        </w:rPr>
        <w:t xml:space="preserve">в </w:t>
      </w:r>
      <w:r w:rsidRPr="00EB6BAA">
        <w:rPr>
          <w:rFonts w:ascii="Times New Roman" w:hAnsi="Times New Roman" w:cs="Times New Roman"/>
          <w:sz w:val="24"/>
          <w:szCs w:val="24"/>
        </w:rPr>
        <w:t xml:space="preserve">Кетовском </w:t>
      </w:r>
      <w:r w:rsidR="00553BA3">
        <w:rPr>
          <w:rFonts w:ascii="Times New Roman" w:hAnsi="Times New Roman" w:cs="Times New Roman"/>
          <w:sz w:val="24"/>
          <w:szCs w:val="24"/>
        </w:rPr>
        <w:t xml:space="preserve">районе продолжается реализация </w:t>
      </w:r>
      <w:r w:rsidRPr="00EB6BAA">
        <w:rPr>
          <w:rFonts w:ascii="Times New Roman" w:hAnsi="Times New Roman" w:cs="Times New Roman"/>
          <w:sz w:val="24"/>
          <w:szCs w:val="24"/>
        </w:rPr>
        <w:t>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спортом. В 2016 году проведены работы по ремонту спортивных залов в МКОУ «Введенская средняя общеобразовательная школа имени Огненного выпуска 1941 года» и МКОУ «Лесниковский лицей имени Героя России Тюнина А.В.».</w:t>
      </w:r>
      <w:r w:rsidRPr="00EB6B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6BAA">
        <w:rPr>
          <w:rFonts w:ascii="Times New Roman" w:hAnsi="Times New Roman" w:cs="Times New Roman"/>
          <w:sz w:val="24"/>
          <w:szCs w:val="24"/>
        </w:rPr>
        <w:t xml:space="preserve">На проведение работ выделено 3122 тыс. рублей. </w:t>
      </w:r>
    </w:p>
    <w:p w:rsidR="00C51E5C" w:rsidRPr="00EB6BAA" w:rsidRDefault="005B5F0E" w:rsidP="00AB6DCF">
      <w:pPr>
        <w:pStyle w:val="af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0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51E5C" w:rsidRPr="00EB6BAA">
        <w:rPr>
          <w:rFonts w:ascii="Times New Roman" w:hAnsi="Times New Roman" w:cs="Times New Roman"/>
          <w:sz w:val="24"/>
          <w:szCs w:val="24"/>
        </w:rPr>
        <w:t>собое внимание в районе уделяется созданию условий для обучения лиц с ограниченными возможностями здоровья и</w:t>
      </w:r>
      <w:r w:rsidR="00C51E5C" w:rsidRPr="00EB6B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1E5C" w:rsidRPr="00EB6BAA">
        <w:rPr>
          <w:rFonts w:ascii="Times New Roman" w:eastAsia="Calibri" w:hAnsi="Times New Roman" w:cs="Times New Roman"/>
          <w:sz w:val="24"/>
          <w:szCs w:val="24"/>
        </w:rPr>
        <w:t>детей-инвалидов</w:t>
      </w:r>
      <w:r w:rsidR="00C51E5C" w:rsidRPr="00EB6BA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51E5C" w:rsidRPr="00EB6BAA">
        <w:rPr>
          <w:rFonts w:ascii="Times New Roman" w:hAnsi="Times New Roman" w:cs="Times New Roman"/>
          <w:sz w:val="24"/>
          <w:szCs w:val="24"/>
        </w:rPr>
        <w:t>В</w:t>
      </w:r>
      <w:r w:rsidR="00C51E5C" w:rsidRPr="00EB6BAA">
        <w:rPr>
          <w:rFonts w:ascii="Times New Roman" w:eastAsia="Calibri" w:hAnsi="Times New Roman" w:cs="Times New Roman"/>
          <w:sz w:val="24"/>
          <w:szCs w:val="24"/>
        </w:rPr>
        <w:t xml:space="preserve"> районе 119 детей-</w:t>
      </w:r>
      <w:r w:rsidR="00C51E5C" w:rsidRPr="00EB6BAA">
        <w:rPr>
          <w:rFonts w:ascii="Times New Roman" w:eastAsia="Calibri" w:hAnsi="Times New Roman" w:cs="Times New Roman"/>
          <w:sz w:val="24"/>
          <w:szCs w:val="24"/>
        </w:rPr>
        <w:lastRenderedPageBreak/>
        <w:t>инвалидов, 78 из них – школьники, 21 из которых обучаются на дому, 41 – дошкольники. В рамках целевой прогр</w:t>
      </w:r>
      <w:r w:rsidR="0083005D">
        <w:rPr>
          <w:rFonts w:ascii="Times New Roman" w:eastAsia="Calibri" w:hAnsi="Times New Roman" w:cs="Times New Roman"/>
          <w:sz w:val="24"/>
          <w:szCs w:val="24"/>
        </w:rPr>
        <w:t xml:space="preserve">аммы «Доступная среда» в 16-ти </w:t>
      </w:r>
      <w:r w:rsidR="00C51E5C" w:rsidRPr="00EB6BAA">
        <w:rPr>
          <w:rFonts w:ascii="Times New Roman" w:eastAsia="Calibri" w:hAnsi="Times New Roman" w:cs="Times New Roman"/>
          <w:sz w:val="24"/>
          <w:szCs w:val="24"/>
        </w:rPr>
        <w:t xml:space="preserve">школах установлены кнопки вызова помощи, в 5-ти - оборудованы пандусы, 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перестроена входная зона в </w:t>
      </w:r>
      <w:r w:rsidR="00C51E5C" w:rsidRPr="00EB6BAA">
        <w:rPr>
          <w:rFonts w:ascii="Times New Roman" w:eastAsia="Calibri" w:hAnsi="Times New Roman" w:cs="Times New Roman"/>
          <w:sz w:val="24"/>
          <w:szCs w:val="24"/>
        </w:rPr>
        <w:t>Лесниковском лицее</w:t>
      </w:r>
      <w:r w:rsidR="00C51E5C" w:rsidRPr="00EB6BAA">
        <w:rPr>
          <w:rFonts w:ascii="Times New Roman" w:hAnsi="Times New Roman" w:cs="Times New Roman"/>
          <w:sz w:val="24"/>
          <w:szCs w:val="24"/>
        </w:rPr>
        <w:t>, Кетов</w:t>
      </w:r>
      <w:r w:rsidR="0083005D">
        <w:rPr>
          <w:rFonts w:ascii="Times New Roman" w:hAnsi="Times New Roman" w:cs="Times New Roman"/>
          <w:sz w:val="24"/>
          <w:szCs w:val="24"/>
        </w:rPr>
        <w:t>ской, Колесниковской, Митинской</w:t>
      </w:r>
      <w:r w:rsidR="00C51E5C" w:rsidRPr="00EB6BAA">
        <w:rPr>
          <w:rFonts w:ascii="Times New Roman" w:eastAsia="Calibri" w:hAnsi="Times New Roman" w:cs="Times New Roman"/>
          <w:sz w:val="24"/>
          <w:szCs w:val="24"/>
        </w:rPr>
        <w:t xml:space="preserve"> и Иковской </w:t>
      </w:r>
      <w:r w:rsidR="00C51E5C" w:rsidRPr="00EB6BAA">
        <w:rPr>
          <w:rFonts w:ascii="Times New Roman" w:hAnsi="Times New Roman" w:cs="Times New Roman"/>
          <w:sz w:val="24"/>
          <w:szCs w:val="24"/>
        </w:rPr>
        <w:t>школах</w:t>
      </w:r>
      <w:r w:rsidR="00C51E5C" w:rsidRPr="00EB6B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В 2016 году продолжена работа по созданию условий для детей с ограниченными возможностями здоровья. В </w:t>
      </w:r>
      <w:r w:rsidR="00C51E5C" w:rsidRPr="00EB6BAA">
        <w:rPr>
          <w:rFonts w:ascii="Times New Roman" w:eastAsia="Calibri" w:hAnsi="Times New Roman" w:cs="Times New Roman"/>
          <w:sz w:val="24"/>
          <w:szCs w:val="24"/>
        </w:rPr>
        <w:t>МКДОУ «Кетовский детский сад  общеразвивающего вида № 4»</w:t>
      </w:r>
      <w:r w:rsidR="0083005D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C51E5C" w:rsidRPr="00EB6BAA">
        <w:rPr>
          <w:rFonts w:ascii="Times New Roman" w:hAnsi="Times New Roman" w:cs="Times New Roman"/>
          <w:sz w:val="24"/>
          <w:szCs w:val="24"/>
        </w:rPr>
        <w:t>работы по созданию условий для инклюзивного образования детей-инвалидов.</w:t>
      </w:r>
    </w:p>
    <w:p w:rsidR="00C51E5C" w:rsidRPr="00EB6BAA" w:rsidRDefault="0083005D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подготовку 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ОУ к новому учебному году из </w:t>
      </w:r>
      <w:r>
        <w:rPr>
          <w:rFonts w:ascii="Times New Roman" w:hAnsi="Times New Roman" w:cs="Times New Roman"/>
          <w:sz w:val="24"/>
          <w:szCs w:val="24"/>
        </w:rPr>
        <w:t>муниципального бюджета выделено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 4,7 млн. рублей и 4,7 млн. рублей из федерального и областного бюджетов. 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В целях сохранения и укрепления здоровья обучающихся, в</w:t>
      </w:r>
      <w:r w:rsidRPr="00EB6B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6BAA">
        <w:rPr>
          <w:rFonts w:ascii="Times New Roman" w:hAnsi="Times New Roman" w:cs="Times New Roman"/>
          <w:sz w:val="24"/>
          <w:szCs w:val="24"/>
        </w:rPr>
        <w:t>обра</w:t>
      </w:r>
      <w:r w:rsidR="0083005D">
        <w:rPr>
          <w:rFonts w:ascii="Times New Roman" w:hAnsi="Times New Roman" w:cs="Times New Roman"/>
          <w:sz w:val="24"/>
          <w:szCs w:val="24"/>
        </w:rPr>
        <w:t xml:space="preserve">зовательных учреждениях района </w:t>
      </w:r>
      <w:r w:rsidRPr="00EB6BAA">
        <w:rPr>
          <w:rFonts w:ascii="Times New Roman" w:hAnsi="Times New Roman" w:cs="Times New Roman"/>
          <w:sz w:val="24"/>
          <w:szCs w:val="24"/>
        </w:rPr>
        <w:t>организовано горячее питание обучающихся с охватом 81 % от общег</w:t>
      </w:r>
      <w:r w:rsidR="0083005D">
        <w:rPr>
          <w:rFonts w:ascii="Times New Roman" w:hAnsi="Times New Roman" w:cs="Times New Roman"/>
          <w:sz w:val="24"/>
          <w:szCs w:val="24"/>
        </w:rPr>
        <w:t xml:space="preserve">о количества, в том числе 22 % охвачены </w:t>
      </w:r>
      <w:r w:rsidRPr="00EB6BAA">
        <w:rPr>
          <w:rFonts w:ascii="Times New Roman" w:hAnsi="Times New Roman" w:cs="Times New Roman"/>
          <w:sz w:val="24"/>
          <w:szCs w:val="24"/>
        </w:rPr>
        <w:t xml:space="preserve">двухразовым </w:t>
      </w:r>
      <w:r w:rsidR="0083005D">
        <w:rPr>
          <w:rFonts w:ascii="Times New Roman" w:hAnsi="Times New Roman" w:cs="Times New Roman"/>
          <w:sz w:val="24"/>
          <w:szCs w:val="24"/>
        </w:rPr>
        <w:t xml:space="preserve">горячим </w:t>
      </w:r>
      <w:r w:rsidRPr="00EB6BAA">
        <w:rPr>
          <w:rFonts w:ascii="Times New Roman" w:hAnsi="Times New Roman" w:cs="Times New Roman"/>
          <w:sz w:val="24"/>
          <w:szCs w:val="24"/>
        </w:rPr>
        <w:t>питанием.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В 2016 учебном году 23 обучающихся района получили бесплатные путевки во Всероссийские детские центр</w:t>
      </w:r>
      <w:r w:rsidR="0014649F">
        <w:rPr>
          <w:rFonts w:ascii="Times New Roman" w:hAnsi="Times New Roman" w:cs="Times New Roman"/>
          <w:sz w:val="24"/>
          <w:szCs w:val="24"/>
        </w:rPr>
        <w:t xml:space="preserve">ы «Океан», «Смена», «Орленок», </w:t>
      </w:r>
      <w:r w:rsidRPr="00EB6BAA">
        <w:rPr>
          <w:rFonts w:ascii="Times New Roman" w:hAnsi="Times New Roman" w:cs="Times New Roman"/>
          <w:sz w:val="24"/>
          <w:szCs w:val="24"/>
        </w:rPr>
        <w:t>«Артек».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 xml:space="preserve">Оздоровительная компания 2016 года была проведена в следующем объеме: </w:t>
      </w:r>
    </w:p>
    <w:p w:rsidR="00C51E5C" w:rsidRPr="00C51E5C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5C">
        <w:rPr>
          <w:rFonts w:ascii="Times New Roman" w:hAnsi="Times New Roman" w:cs="Times New Roman"/>
          <w:sz w:val="24"/>
          <w:szCs w:val="24"/>
        </w:rPr>
        <w:t xml:space="preserve">Загородные оздоровительные лагеря: 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  <w:u w:val="single"/>
        </w:rPr>
        <w:t>в летний период</w:t>
      </w:r>
      <w:r w:rsidRPr="00EB6BAA">
        <w:rPr>
          <w:rFonts w:ascii="Times New Roman" w:hAnsi="Times New Roman" w:cs="Times New Roman"/>
          <w:sz w:val="24"/>
          <w:szCs w:val="24"/>
        </w:rPr>
        <w:t xml:space="preserve"> – 151 человек, 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  <w:u w:val="single"/>
        </w:rPr>
        <w:t>в иной период</w:t>
      </w:r>
      <w:r w:rsidRPr="00EB6BAA">
        <w:rPr>
          <w:rFonts w:ascii="Times New Roman" w:hAnsi="Times New Roman" w:cs="Times New Roman"/>
          <w:sz w:val="24"/>
          <w:szCs w:val="24"/>
        </w:rPr>
        <w:t xml:space="preserve"> – 110 человек.</w:t>
      </w:r>
    </w:p>
    <w:p w:rsidR="00C51E5C" w:rsidRPr="00C51E5C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5C">
        <w:rPr>
          <w:rFonts w:ascii="Times New Roman" w:hAnsi="Times New Roman" w:cs="Times New Roman"/>
          <w:sz w:val="24"/>
          <w:szCs w:val="24"/>
        </w:rPr>
        <w:t xml:space="preserve">Лагеря дневного пребывания: 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  <w:u w:val="single"/>
        </w:rPr>
        <w:t>в летний период</w:t>
      </w:r>
      <w:r w:rsidRPr="00EB6BAA">
        <w:rPr>
          <w:rFonts w:ascii="Times New Roman" w:hAnsi="Times New Roman" w:cs="Times New Roman"/>
          <w:sz w:val="24"/>
          <w:szCs w:val="24"/>
        </w:rPr>
        <w:t xml:space="preserve"> – 1 830 человек, 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  <w:u w:val="single"/>
        </w:rPr>
        <w:t>в иной период</w:t>
      </w:r>
      <w:r w:rsidRPr="00EB6BAA">
        <w:rPr>
          <w:rFonts w:ascii="Times New Roman" w:hAnsi="Times New Roman" w:cs="Times New Roman"/>
          <w:sz w:val="24"/>
          <w:szCs w:val="24"/>
        </w:rPr>
        <w:t xml:space="preserve"> – 475 человек.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5C">
        <w:rPr>
          <w:rFonts w:ascii="Times New Roman" w:hAnsi="Times New Roman" w:cs="Times New Roman"/>
          <w:sz w:val="24"/>
          <w:szCs w:val="24"/>
        </w:rPr>
        <w:t>Палаточные лагеря</w:t>
      </w:r>
      <w:r w:rsidRPr="00EB6BAA">
        <w:rPr>
          <w:rFonts w:ascii="Times New Roman" w:hAnsi="Times New Roman" w:cs="Times New Roman"/>
          <w:sz w:val="24"/>
          <w:szCs w:val="24"/>
        </w:rPr>
        <w:t xml:space="preserve"> 3 смены с охватом 60 человек.</w:t>
      </w:r>
    </w:p>
    <w:p w:rsidR="00C51E5C" w:rsidRPr="00EB6BAA" w:rsidRDefault="00C51E5C" w:rsidP="00AB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BAA">
        <w:rPr>
          <w:rFonts w:ascii="Times New Roman" w:eastAsia="Times New Roman" w:hAnsi="Times New Roman" w:cs="Times New Roman"/>
          <w:sz w:val="24"/>
          <w:szCs w:val="24"/>
        </w:rPr>
        <w:t>В период осенних каникул на базе 7 школ организованы оздоровительные лагеря с дневным пребыванием с охватом 395 учащихся.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 xml:space="preserve">В </w:t>
      </w:r>
      <w:r w:rsidR="0014649F">
        <w:rPr>
          <w:rFonts w:ascii="Times New Roman" w:hAnsi="Times New Roman" w:cs="Times New Roman"/>
          <w:sz w:val="24"/>
          <w:szCs w:val="24"/>
        </w:rPr>
        <w:t xml:space="preserve">2016 году продолжена работа по возрождению </w:t>
      </w:r>
      <w:r w:rsidRPr="00EB6BAA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 к труду и обороне» (ГТО). Во исполнение плана мероприятий по этапному внедрению Всероссийского физкультурно-спортивного комплекса «Готов к труду и обороне» (ГТО) во всех образовательных учреждениях созданы информационные стенды ГТО. Число зарегистрированных учащихся на сайте ГТО составляет 2688 человек.</w:t>
      </w:r>
    </w:p>
    <w:p w:rsidR="00C51E5C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В сентябре 2016 года, в рамках районной спартакиады</w:t>
      </w:r>
      <w:r w:rsidR="0014649F">
        <w:rPr>
          <w:rFonts w:ascii="Times New Roman" w:hAnsi="Times New Roman" w:cs="Times New Roman"/>
          <w:sz w:val="24"/>
          <w:szCs w:val="24"/>
        </w:rPr>
        <w:t xml:space="preserve"> учащихся, прошли соревнования </w:t>
      </w:r>
      <w:r w:rsidRPr="00EB6BAA">
        <w:rPr>
          <w:rFonts w:ascii="Times New Roman" w:hAnsi="Times New Roman" w:cs="Times New Roman"/>
          <w:sz w:val="24"/>
          <w:szCs w:val="24"/>
        </w:rPr>
        <w:t xml:space="preserve">по 4 видам спорта. Победители награждены почетными грамотами. В конце декабря состоялись зональные соревнования в рамках Всероссийского проекта «Мини-футбол в школу». </w:t>
      </w:r>
    </w:p>
    <w:p w:rsidR="00C51E5C" w:rsidRPr="00F1239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9A">
        <w:rPr>
          <w:rFonts w:ascii="Times New Roman" w:hAnsi="Times New Roman" w:cs="Times New Roman"/>
          <w:sz w:val="24"/>
          <w:szCs w:val="24"/>
        </w:rPr>
        <w:t>В рамках спартакиады учителей проведены соревнования на базе ДЮСШ по трем видам спорта: настольный теннис, шахматы, стрельба, итоги подведены</w:t>
      </w:r>
      <w:r w:rsidR="007F4B08" w:rsidRPr="00F1239A">
        <w:rPr>
          <w:rFonts w:ascii="Times New Roman" w:hAnsi="Times New Roman" w:cs="Times New Roman"/>
          <w:sz w:val="24"/>
          <w:szCs w:val="24"/>
        </w:rPr>
        <w:t>,</w:t>
      </w:r>
      <w:r w:rsidRPr="00F1239A">
        <w:rPr>
          <w:rFonts w:ascii="Times New Roman" w:hAnsi="Times New Roman" w:cs="Times New Roman"/>
          <w:sz w:val="24"/>
          <w:szCs w:val="24"/>
        </w:rPr>
        <w:t xml:space="preserve"> победители награждены грамотами и кубками. 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9A">
        <w:rPr>
          <w:rFonts w:ascii="Times New Roman" w:hAnsi="Times New Roman" w:cs="Times New Roman"/>
          <w:sz w:val="24"/>
          <w:szCs w:val="24"/>
        </w:rPr>
        <w:t>Для обеспечения доступности</w:t>
      </w:r>
      <w:r w:rsidRPr="00EB6BAA">
        <w:rPr>
          <w:rFonts w:ascii="Times New Roman" w:hAnsi="Times New Roman" w:cs="Times New Roman"/>
          <w:sz w:val="24"/>
          <w:szCs w:val="24"/>
        </w:rPr>
        <w:t xml:space="preserve"> и обязательности образования организован подвоз учащихся 1075 обучающи</w:t>
      </w:r>
      <w:r w:rsidR="0014649F">
        <w:rPr>
          <w:rFonts w:ascii="Times New Roman" w:hAnsi="Times New Roman" w:cs="Times New Roman"/>
          <w:sz w:val="24"/>
          <w:szCs w:val="24"/>
        </w:rPr>
        <w:t xml:space="preserve">хся из 46 населенных пунктов. Подвоз осуществляется </w:t>
      </w:r>
      <w:r w:rsidRPr="00EB6BAA">
        <w:rPr>
          <w:rFonts w:ascii="Times New Roman" w:hAnsi="Times New Roman" w:cs="Times New Roman"/>
          <w:sz w:val="24"/>
          <w:szCs w:val="24"/>
        </w:rPr>
        <w:t>на 23 единицах транспортных средств</w:t>
      </w:r>
      <w:r w:rsidR="0014649F">
        <w:rPr>
          <w:rFonts w:ascii="Times New Roman" w:hAnsi="Times New Roman" w:cs="Times New Roman"/>
          <w:sz w:val="24"/>
          <w:szCs w:val="24"/>
        </w:rPr>
        <w:t xml:space="preserve">, находящихся на балансе школ. </w:t>
      </w:r>
      <w:r w:rsidRPr="00EB6BAA">
        <w:rPr>
          <w:rFonts w:ascii="Times New Roman" w:hAnsi="Times New Roman" w:cs="Times New Roman"/>
          <w:sz w:val="24"/>
          <w:szCs w:val="24"/>
        </w:rPr>
        <w:t>Охват составляет 100 %.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В рамках реализации плана мероприятий программы Кетовского района «Профилактика правонарушений в Кетовском районе» на 2014-2018 годы Управлением народного образования Администрации Кетовского района проведены следующие мероприятия:</w:t>
      </w:r>
    </w:p>
    <w:p w:rsidR="00C51E5C" w:rsidRPr="00EB6BAA" w:rsidRDefault="00314FA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2016 года проведена </w:t>
      </w:r>
      <w:r w:rsidR="00C51E5C" w:rsidRPr="00EB6BAA">
        <w:rPr>
          <w:rFonts w:ascii="Times New Roman" w:hAnsi="Times New Roman" w:cs="Times New Roman"/>
          <w:sz w:val="24"/>
          <w:szCs w:val="24"/>
        </w:rPr>
        <w:t>олимпиада среди учащихся школ «Зн</w:t>
      </w:r>
      <w:r>
        <w:rPr>
          <w:rFonts w:ascii="Times New Roman" w:hAnsi="Times New Roman" w:cs="Times New Roman"/>
          <w:sz w:val="24"/>
          <w:szCs w:val="24"/>
        </w:rPr>
        <w:t xml:space="preserve">атоки ПДД», участие приняли 12 </w:t>
      </w:r>
      <w:r w:rsidR="00C51E5C" w:rsidRPr="00EB6BAA">
        <w:rPr>
          <w:rFonts w:ascii="Times New Roman" w:hAnsi="Times New Roman" w:cs="Times New Roman"/>
          <w:sz w:val="24"/>
          <w:szCs w:val="24"/>
        </w:rPr>
        <w:t>образовательных организаций с охватом 967 человек, на 2 этап (областной) прошло 47 человек;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8 апреля 2016 года проведен районный смотр-конкурс отрядов юных инспекторов дорожного движения «Безопасное колесо», участие приняли 11 образовательных организаций, МКОУ «Барабинская СОШ» представляла Кетовский район на областном этапе.</w:t>
      </w:r>
    </w:p>
    <w:p w:rsidR="00C51E5C" w:rsidRPr="00EB6BAA" w:rsidRDefault="00314FA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Организуются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 встречи с учащимися средних учебных заведений Кетовского района сотрудниками ОМВД России по Кетовскому району с целью проведения разъяснительной работы об административной и уголовной ответственности за совершение правонарушени</w:t>
      </w:r>
      <w:r w:rsidR="00C51E5C">
        <w:rPr>
          <w:rFonts w:ascii="Times New Roman" w:hAnsi="Times New Roman" w:cs="Times New Roman"/>
          <w:sz w:val="24"/>
          <w:szCs w:val="24"/>
        </w:rPr>
        <w:t>й экстремистской направленности.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С целью профил</w:t>
      </w:r>
      <w:r w:rsidR="00314FA6">
        <w:rPr>
          <w:rFonts w:ascii="Times New Roman" w:hAnsi="Times New Roman" w:cs="Times New Roman"/>
          <w:sz w:val="24"/>
          <w:szCs w:val="24"/>
        </w:rPr>
        <w:t xml:space="preserve">актики правонарушений </w:t>
      </w:r>
      <w:r w:rsidRPr="00EB6BAA">
        <w:rPr>
          <w:rFonts w:ascii="Times New Roman" w:hAnsi="Times New Roman" w:cs="Times New Roman"/>
          <w:sz w:val="24"/>
          <w:szCs w:val="24"/>
        </w:rPr>
        <w:t>в районе реализуется проект «Спасательный круг» по работе с подростками, имеющими проблемы с законом. В рамках реализации проекта «Спасательный кр</w:t>
      </w:r>
      <w:r w:rsidR="00314FA6">
        <w:rPr>
          <w:rFonts w:ascii="Times New Roman" w:hAnsi="Times New Roman" w:cs="Times New Roman"/>
          <w:sz w:val="24"/>
          <w:szCs w:val="24"/>
        </w:rPr>
        <w:t xml:space="preserve">уг» проведен конкурс сочинений </w:t>
      </w:r>
      <w:r w:rsidRPr="00EB6BAA">
        <w:rPr>
          <w:rFonts w:ascii="Times New Roman" w:hAnsi="Times New Roman" w:cs="Times New Roman"/>
          <w:sz w:val="24"/>
          <w:szCs w:val="24"/>
        </w:rPr>
        <w:t>«Семейные традиции». В конкурсе приняло участие 23 школьника, победители в трех возрастных группах награждены грамотами и призами.</w:t>
      </w:r>
    </w:p>
    <w:p w:rsidR="00C51E5C" w:rsidRPr="00EB6BAA" w:rsidRDefault="00314FA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июле </w:t>
      </w:r>
      <w:r w:rsidR="00C51E5C" w:rsidRPr="00EB6BAA">
        <w:rPr>
          <w:rFonts w:ascii="Times New Roman" w:hAnsi="Times New Roman" w:cs="Times New Roman"/>
          <w:sz w:val="24"/>
          <w:szCs w:val="24"/>
        </w:rPr>
        <w:t>2016 года на базе Областного лицея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E5C" w:rsidRPr="00EB6BAA">
        <w:rPr>
          <w:rFonts w:ascii="Times New Roman" w:hAnsi="Times New Roman" w:cs="Times New Roman"/>
          <w:sz w:val="24"/>
          <w:szCs w:val="24"/>
        </w:rPr>
        <w:t>- интерната для одаренных детей прошла смена палаточного лагеря «Возрождение» для несовершеннолетних</w:t>
      </w:r>
      <w:r w:rsidR="00C51E5C">
        <w:rPr>
          <w:rFonts w:ascii="Times New Roman" w:hAnsi="Times New Roman" w:cs="Times New Roman"/>
          <w:sz w:val="24"/>
          <w:szCs w:val="24"/>
        </w:rPr>
        <w:t>,</w:t>
      </w:r>
      <w:r w:rsidR="004311A3">
        <w:rPr>
          <w:rFonts w:ascii="Times New Roman" w:hAnsi="Times New Roman" w:cs="Times New Roman"/>
          <w:sz w:val="24"/>
          <w:szCs w:val="24"/>
        </w:rPr>
        <w:t xml:space="preserve"> состоящих на учете в </w:t>
      </w:r>
      <w:r w:rsidR="00C51E5C" w:rsidRPr="00EB6BAA">
        <w:rPr>
          <w:rFonts w:ascii="Times New Roman" w:hAnsi="Times New Roman" w:cs="Times New Roman"/>
          <w:sz w:val="24"/>
          <w:szCs w:val="24"/>
        </w:rPr>
        <w:t>КДН и ЗП, ПДН ОМВД Кетовского района. В трехдневной с</w:t>
      </w:r>
      <w:r w:rsidR="004311A3">
        <w:rPr>
          <w:rFonts w:ascii="Times New Roman" w:hAnsi="Times New Roman" w:cs="Times New Roman"/>
          <w:sz w:val="24"/>
          <w:szCs w:val="24"/>
        </w:rPr>
        <w:t xml:space="preserve">мене приняли участие 15 детей. 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Ребята встречались с представителями ФСКН, клуб ролевых игр «Орден», общественной организацией «Соль Земли», участвовали в соревнованиях по фри-роуп, прошла встреча с православным священником, встреча с командой по американскому футболу «Шершни», пейнтбольный турнир, турнир по футболу с командой </w:t>
      </w:r>
      <w:r w:rsidR="00742DB5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C51E5C" w:rsidRPr="00EB6BAA">
        <w:rPr>
          <w:rFonts w:ascii="Times New Roman" w:hAnsi="Times New Roman" w:cs="Times New Roman"/>
          <w:sz w:val="24"/>
          <w:szCs w:val="24"/>
        </w:rPr>
        <w:t>полиции с. Кетово. Ведется работа с семьями, находящимися в социально опасном положении. Участие в межведомственных рейдах, работа по информированию родителей о возможностях организации досуга детей.</w:t>
      </w:r>
    </w:p>
    <w:p w:rsidR="00C51E5C" w:rsidRPr="00E411F6" w:rsidRDefault="00C51E5C" w:rsidP="00A62BF5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1F6">
        <w:rPr>
          <w:rFonts w:ascii="Times New Roman" w:hAnsi="Times New Roman" w:cs="Times New Roman"/>
          <w:sz w:val="24"/>
          <w:szCs w:val="24"/>
        </w:rPr>
        <w:t>В настоящее время все больше внимания уделяется поддержке молодых семей.</w:t>
      </w:r>
    </w:p>
    <w:p w:rsidR="00C51E5C" w:rsidRPr="00EB6BAA" w:rsidRDefault="00A62BF5" w:rsidP="00A62BF5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1F6">
        <w:rPr>
          <w:rFonts w:ascii="Times New Roman" w:hAnsi="Times New Roman" w:cs="Times New Roman"/>
          <w:sz w:val="24"/>
          <w:szCs w:val="24"/>
        </w:rPr>
        <w:t xml:space="preserve">В августе </w:t>
      </w:r>
      <w:r w:rsidR="00C51E5C" w:rsidRPr="00E411F6">
        <w:rPr>
          <w:rFonts w:ascii="Times New Roman" w:hAnsi="Times New Roman" w:cs="Times New Roman"/>
          <w:sz w:val="24"/>
          <w:szCs w:val="24"/>
        </w:rPr>
        <w:t>2016 года</w:t>
      </w:r>
      <w:r w:rsidRPr="00E411F6">
        <w:rPr>
          <w:rFonts w:ascii="Times New Roman" w:hAnsi="Times New Roman" w:cs="Times New Roman"/>
          <w:sz w:val="24"/>
          <w:szCs w:val="24"/>
        </w:rPr>
        <w:t xml:space="preserve"> была утверждена муниципальная </w:t>
      </w:r>
      <w:r w:rsidR="00C51E5C" w:rsidRPr="00E411F6">
        <w:rPr>
          <w:rFonts w:ascii="Times New Roman" w:hAnsi="Times New Roman" w:cs="Times New Roman"/>
          <w:sz w:val="24"/>
          <w:szCs w:val="24"/>
        </w:rPr>
        <w:t>программа «О муниципальной поддержке в обеспечение жильем молодых семей» на 2017-2018 годы. Список семей, претендующих на участие в данной программе в 2016 году, сформирован и направлен в Департамент науки и образования Курганской области. Список участников программы в 2016 году</w:t>
      </w:r>
      <w:r w:rsidRPr="00E411F6">
        <w:rPr>
          <w:rFonts w:ascii="Times New Roman" w:hAnsi="Times New Roman" w:cs="Times New Roman"/>
          <w:sz w:val="24"/>
          <w:szCs w:val="24"/>
        </w:rPr>
        <w:t xml:space="preserve"> </w:t>
      </w:r>
      <w:r w:rsidR="00C51E5C" w:rsidRPr="00E411F6">
        <w:rPr>
          <w:rFonts w:ascii="Times New Roman" w:hAnsi="Times New Roman" w:cs="Times New Roman"/>
          <w:sz w:val="24"/>
          <w:szCs w:val="24"/>
        </w:rPr>
        <w:t>- 451 семья. Субсидии на приобретение и строительства жи</w:t>
      </w:r>
      <w:r w:rsidRPr="00E411F6">
        <w:rPr>
          <w:rFonts w:ascii="Times New Roman" w:hAnsi="Times New Roman" w:cs="Times New Roman"/>
          <w:sz w:val="24"/>
          <w:szCs w:val="24"/>
        </w:rPr>
        <w:t>лья получили 9 семей на сумму</w:t>
      </w:r>
      <w:r>
        <w:rPr>
          <w:rFonts w:ascii="Times New Roman" w:hAnsi="Times New Roman" w:cs="Times New Roman"/>
          <w:sz w:val="24"/>
          <w:szCs w:val="24"/>
        </w:rPr>
        <w:t xml:space="preserve"> 8500061 рубль. 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Работа по приему заявлений и консультация молодых семей по вопросу обеспечения жильем на территории муниципального района продолжается, </w:t>
      </w:r>
      <w:r w:rsidR="00E411F6">
        <w:rPr>
          <w:rFonts w:ascii="Times New Roman" w:hAnsi="Times New Roman" w:cs="Times New Roman"/>
          <w:sz w:val="24"/>
          <w:szCs w:val="24"/>
        </w:rPr>
        <w:t xml:space="preserve">за </w:t>
      </w:r>
      <w:r w:rsidR="00C51E5C" w:rsidRPr="00EB6BAA">
        <w:rPr>
          <w:rFonts w:ascii="Times New Roman" w:hAnsi="Times New Roman" w:cs="Times New Roman"/>
          <w:sz w:val="24"/>
          <w:szCs w:val="24"/>
        </w:rPr>
        <w:t>2016 год за консультацией обратилось 137 семей, принято 20 заявлений на участие в программе.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AA">
        <w:rPr>
          <w:rFonts w:ascii="Times New Roman" w:hAnsi="Times New Roman" w:cs="Times New Roman"/>
          <w:color w:val="000000"/>
          <w:sz w:val="24"/>
          <w:szCs w:val="24"/>
        </w:rPr>
        <w:t xml:space="preserve">В районе активизирована работа по  </w:t>
      </w:r>
      <w:r w:rsidR="00E411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B6BAA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деятельности клубов молодых семей. В настоящее время  </w:t>
      </w:r>
      <w:r w:rsidR="00E411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B6BAA">
        <w:rPr>
          <w:rFonts w:ascii="Times New Roman" w:hAnsi="Times New Roman" w:cs="Times New Roman"/>
          <w:color w:val="000000"/>
          <w:sz w:val="24"/>
          <w:szCs w:val="24"/>
        </w:rPr>
        <w:t>а террито</w:t>
      </w:r>
      <w:r w:rsidR="009F3538">
        <w:rPr>
          <w:rFonts w:ascii="Times New Roman" w:hAnsi="Times New Roman" w:cs="Times New Roman"/>
          <w:color w:val="000000"/>
          <w:sz w:val="24"/>
          <w:szCs w:val="24"/>
        </w:rPr>
        <w:t xml:space="preserve">рии района действует 8 клубов, </w:t>
      </w:r>
      <w:r w:rsidRPr="00EB6BAA">
        <w:rPr>
          <w:rFonts w:ascii="Times New Roman" w:hAnsi="Times New Roman" w:cs="Times New Roman"/>
          <w:color w:val="000000"/>
          <w:sz w:val="24"/>
          <w:szCs w:val="24"/>
        </w:rPr>
        <w:t xml:space="preserve">в которых состоит 210 молодых семей из с. Бараба, КГСХА, с. Каширино, п. Железнодорожный, с. Сычево, с. Б.Раково, на базе Центральной районной библиотеки, с. Чесноки. 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BAA">
        <w:rPr>
          <w:rFonts w:ascii="Times New Roman" w:hAnsi="Times New Roman" w:cs="Times New Roman"/>
          <w:color w:val="000000"/>
          <w:sz w:val="24"/>
          <w:szCs w:val="24"/>
        </w:rPr>
        <w:t xml:space="preserve">В 2016 году клуб молодых семей с. Бараба успешно выступил </w:t>
      </w:r>
      <w:r w:rsidR="009F3538">
        <w:rPr>
          <w:rFonts w:ascii="Times New Roman" w:hAnsi="Times New Roman" w:cs="Times New Roman"/>
          <w:color w:val="000000"/>
          <w:sz w:val="24"/>
          <w:szCs w:val="24"/>
        </w:rPr>
        <w:t>на областном фестивале, войдя в</w:t>
      </w:r>
      <w:r w:rsidRPr="00EB6BAA">
        <w:rPr>
          <w:rFonts w:ascii="Times New Roman" w:hAnsi="Times New Roman" w:cs="Times New Roman"/>
          <w:color w:val="000000"/>
          <w:sz w:val="24"/>
          <w:szCs w:val="24"/>
        </w:rPr>
        <w:t xml:space="preserve"> пятерку лучших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B6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color w:val="5D5D5D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 xml:space="preserve">В районе активно работает Общественный молодежный совет при администрации Кетовского района. Ребята из молодежного совета приняли участие в акции «Свеча памяти», в организации и проведении Дня молодежи, посетили ЗОЛ, расположенные на территории Кетовского района с мастер-классами, организовали </w:t>
      </w:r>
      <w:r>
        <w:rPr>
          <w:rFonts w:ascii="Times New Roman" w:hAnsi="Times New Roman" w:cs="Times New Roman"/>
          <w:sz w:val="24"/>
          <w:szCs w:val="24"/>
        </w:rPr>
        <w:t xml:space="preserve">акцию </w:t>
      </w:r>
      <w:r w:rsidRPr="00EB6BAA">
        <w:rPr>
          <w:rFonts w:ascii="Times New Roman" w:hAnsi="Times New Roman" w:cs="Times New Roman"/>
          <w:sz w:val="24"/>
          <w:szCs w:val="24"/>
        </w:rPr>
        <w:t>День флага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BAA">
        <w:rPr>
          <w:rFonts w:ascii="Times New Roman" w:hAnsi="Times New Roman" w:cs="Times New Roman"/>
          <w:sz w:val="24"/>
          <w:szCs w:val="24"/>
        </w:rPr>
        <w:t>Кетово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Ежегодно обучающиеся и студенты района становятся учас</w:t>
      </w:r>
      <w:r w:rsidR="009F3538">
        <w:rPr>
          <w:rFonts w:ascii="Times New Roman" w:hAnsi="Times New Roman" w:cs="Times New Roman"/>
          <w:sz w:val="24"/>
          <w:szCs w:val="24"/>
        </w:rPr>
        <w:t xml:space="preserve">тниками областных, федеральных </w:t>
      </w:r>
      <w:r w:rsidRPr="00EB6BAA">
        <w:rPr>
          <w:rFonts w:ascii="Times New Roman" w:hAnsi="Times New Roman" w:cs="Times New Roman"/>
          <w:sz w:val="24"/>
          <w:szCs w:val="24"/>
        </w:rPr>
        <w:t xml:space="preserve">конкурсов и форумов. В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9F3538">
        <w:rPr>
          <w:rFonts w:ascii="Times New Roman" w:hAnsi="Times New Roman" w:cs="Times New Roman"/>
          <w:sz w:val="24"/>
          <w:szCs w:val="24"/>
        </w:rPr>
        <w:t xml:space="preserve"> году приняли участие в работе районной профильной </w:t>
      </w:r>
      <w:r w:rsidRPr="00EB6BAA">
        <w:rPr>
          <w:rFonts w:ascii="Times New Roman" w:hAnsi="Times New Roman" w:cs="Times New Roman"/>
          <w:sz w:val="24"/>
          <w:szCs w:val="24"/>
        </w:rPr>
        <w:t>смены «Сборы доброй воли», областн</w:t>
      </w:r>
      <w:r w:rsidR="009F3538">
        <w:rPr>
          <w:rFonts w:ascii="Times New Roman" w:hAnsi="Times New Roman" w:cs="Times New Roman"/>
          <w:sz w:val="24"/>
          <w:szCs w:val="24"/>
        </w:rPr>
        <w:t xml:space="preserve">ой профильной смене «Команда», </w:t>
      </w:r>
      <w:r w:rsidRPr="00EB6BAA">
        <w:rPr>
          <w:rFonts w:ascii="Times New Roman" w:hAnsi="Times New Roman" w:cs="Times New Roman"/>
          <w:sz w:val="24"/>
          <w:szCs w:val="24"/>
        </w:rPr>
        <w:t>«Разноцветные реки», «Профильная осень», областном форуме «Зауралье», федеральном форуме «Утро-2016».</w:t>
      </w:r>
    </w:p>
    <w:p w:rsidR="00C51E5C" w:rsidRPr="00EB6BAA" w:rsidRDefault="009F3538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 2016 учебном году 23 обучающихся района получили бесплатные путевки во Всероссийские детские центры «Океан</w:t>
      </w:r>
      <w:r w:rsidR="006F0577">
        <w:rPr>
          <w:rFonts w:ascii="Times New Roman" w:hAnsi="Times New Roman" w:cs="Times New Roman"/>
          <w:sz w:val="24"/>
          <w:szCs w:val="24"/>
        </w:rPr>
        <w:t>», «Смена», «Орленок»,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 «Артек».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В рамках реализации областного проекта «Тренер-общественник 2016» выделено 3 областных ставки и 8 районных. Тренера - общественники работали в селах Садовое, Новая Сидоровка, Сычево, Бараба, Введенское, Менщиково, Темляково, Чесноки, Б-Раково, Иковка. За время реализации проекта в мероприятия было вовлечено более 2000 человек, несовершеннолетних из которых-1588.</w:t>
      </w:r>
    </w:p>
    <w:p w:rsidR="00C51E5C" w:rsidRPr="00EB6BAA" w:rsidRDefault="006F0577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профориентационном мероприятии </w:t>
      </w:r>
      <w:r w:rsidR="00C51E5C" w:rsidRPr="00EB6BAA">
        <w:rPr>
          <w:rFonts w:ascii="Times New Roman" w:hAnsi="Times New Roman" w:cs="Times New Roman"/>
          <w:sz w:val="24"/>
          <w:szCs w:val="24"/>
        </w:rPr>
        <w:t>«</w:t>
      </w:r>
      <w:r w:rsidR="00C51E5C">
        <w:rPr>
          <w:rFonts w:ascii="Times New Roman" w:hAnsi="Times New Roman" w:cs="Times New Roman"/>
          <w:sz w:val="24"/>
          <w:szCs w:val="24"/>
        </w:rPr>
        <w:t>День старшеклассника</w:t>
      </w:r>
      <w:r>
        <w:rPr>
          <w:rFonts w:ascii="Times New Roman" w:hAnsi="Times New Roman" w:cs="Times New Roman"/>
          <w:sz w:val="24"/>
          <w:szCs w:val="24"/>
        </w:rPr>
        <w:t>», прошедшем в 5 школах района,</w:t>
      </w:r>
      <w:r w:rsidR="00C51E5C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 участие 414 старшеклассников района. Ребята встретились с представителями высших и средних учебных заведений. Побывали на Дне открытых дверей в КГСХА и КГУ. 368 девятиклассников и 182 один</w:t>
      </w:r>
      <w:r w:rsidR="00E411F6">
        <w:rPr>
          <w:rFonts w:ascii="Times New Roman" w:hAnsi="Times New Roman" w:cs="Times New Roman"/>
          <w:sz w:val="24"/>
          <w:szCs w:val="24"/>
        </w:rPr>
        <w:t>н</w:t>
      </w:r>
      <w:r w:rsidR="00C51E5C" w:rsidRPr="00EB6BAA">
        <w:rPr>
          <w:rFonts w:ascii="Times New Roman" w:hAnsi="Times New Roman" w:cs="Times New Roman"/>
          <w:sz w:val="24"/>
          <w:szCs w:val="24"/>
        </w:rPr>
        <w:t xml:space="preserve">адцатиклассников прошли профориентационное тестирование «Тип будущей профессии», «Профессиональные склонности». 13.12.2016 года прошел семинар для ответственных за профориентационную работу в </w:t>
      </w:r>
      <w:r>
        <w:rPr>
          <w:rFonts w:ascii="Times New Roman" w:hAnsi="Times New Roman" w:cs="Times New Roman"/>
          <w:sz w:val="24"/>
          <w:szCs w:val="24"/>
        </w:rPr>
        <w:t xml:space="preserve">школах с участием специалистов </w:t>
      </w:r>
      <w:r w:rsidR="00C51E5C" w:rsidRPr="00EB6BAA">
        <w:rPr>
          <w:rFonts w:ascii="Times New Roman" w:hAnsi="Times New Roman" w:cs="Times New Roman"/>
          <w:sz w:val="24"/>
          <w:szCs w:val="24"/>
        </w:rPr>
        <w:t>Центра занятости населения и ИРОСТ. На районном родительском собрании вопрос о профориентации школьников и особенностей рынка труда в районе выступил специалист Центра занятости населения.</w:t>
      </w:r>
    </w:p>
    <w:p w:rsidR="00C51E5C" w:rsidRPr="00EB6BAA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A">
        <w:rPr>
          <w:rFonts w:ascii="Times New Roman" w:hAnsi="Times New Roman" w:cs="Times New Roman"/>
          <w:sz w:val="24"/>
          <w:szCs w:val="24"/>
        </w:rPr>
        <w:t>В сентябре – октябре 2016 года из средств районного бюджета выделено 30 тысяч рублей для временного трудоустройства несовершеннолетних. 53 подростка трудоустроены.</w:t>
      </w:r>
    </w:p>
    <w:p w:rsidR="00C51E5C" w:rsidRPr="00EB6BAA" w:rsidRDefault="006F0577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работают </w:t>
      </w:r>
      <w:r w:rsidR="00C51E5C" w:rsidRPr="00EB6BAA">
        <w:rPr>
          <w:rFonts w:ascii="Times New Roman" w:hAnsi="Times New Roman" w:cs="Times New Roman"/>
          <w:sz w:val="24"/>
          <w:szCs w:val="24"/>
        </w:rPr>
        <w:t>59 волонтерских отрядов с охватом 1201 человек по 5 направлениям деятельности: ЗОЖ, в том числе антинаркотическая деятельность, досуг, патриотика, социальное служение, экология.</w:t>
      </w:r>
    </w:p>
    <w:p w:rsidR="00C51E5C" w:rsidRPr="00A556FF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6FF">
        <w:rPr>
          <w:rFonts w:ascii="Times New Roman" w:hAnsi="Times New Roman" w:cs="Times New Roman"/>
          <w:sz w:val="24"/>
          <w:szCs w:val="24"/>
        </w:rPr>
        <w:t xml:space="preserve">В </w:t>
      </w:r>
      <w:r w:rsidR="000F19B5">
        <w:rPr>
          <w:rFonts w:ascii="Times New Roman" w:hAnsi="Times New Roman" w:cs="Times New Roman"/>
          <w:sz w:val="24"/>
          <w:szCs w:val="24"/>
        </w:rPr>
        <w:t>2016 году продолжена реализация</w:t>
      </w:r>
      <w:r w:rsidRPr="00A556FF">
        <w:rPr>
          <w:rFonts w:ascii="Times New Roman" w:hAnsi="Times New Roman" w:cs="Times New Roman"/>
          <w:sz w:val="24"/>
          <w:szCs w:val="24"/>
        </w:rPr>
        <w:t xml:space="preserve"> добровольческих проектов, направленных на поддержку пожилы</w:t>
      </w:r>
      <w:r w:rsidR="000F19B5">
        <w:rPr>
          <w:rFonts w:ascii="Times New Roman" w:hAnsi="Times New Roman" w:cs="Times New Roman"/>
          <w:sz w:val="24"/>
          <w:szCs w:val="24"/>
        </w:rPr>
        <w:t xml:space="preserve">х граждан, в рамках реализации </w:t>
      </w:r>
      <w:r w:rsidRPr="00A556FF">
        <w:rPr>
          <w:rFonts w:ascii="Times New Roman" w:hAnsi="Times New Roman" w:cs="Times New Roman"/>
          <w:sz w:val="24"/>
          <w:szCs w:val="24"/>
        </w:rPr>
        <w:t>государственной программы Курганской области «Старшее поколение» на 2014 -2018 годы.</w:t>
      </w:r>
    </w:p>
    <w:p w:rsidR="00C51E5C" w:rsidRPr="00A556FF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6FF">
        <w:rPr>
          <w:rFonts w:ascii="Times New Roman" w:hAnsi="Times New Roman" w:cs="Times New Roman"/>
          <w:sz w:val="24"/>
          <w:szCs w:val="24"/>
        </w:rPr>
        <w:t>В первом полугодии 2016 года волонтерами организованы акции «Поздравляем ветеранов», «Как живешь, ветеран», «Забота», более 100 ветеранов и пожилых людей получили помощь и поддержку волонтеров: уборка снега, покупка продуктов, уборка придомовых территорий, помощь в доставке дров.</w:t>
      </w:r>
    </w:p>
    <w:p w:rsidR="00C51E5C" w:rsidRPr="00A556FF" w:rsidRDefault="00C51E5C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6FF">
        <w:rPr>
          <w:rFonts w:ascii="Times New Roman" w:hAnsi="Times New Roman" w:cs="Times New Roman"/>
          <w:sz w:val="24"/>
          <w:szCs w:val="24"/>
        </w:rPr>
        <w:t>В рамках реализация добровольческих проектов по направлению «Социальное служение» оказана помощь ве</w:t>
      </w:r>
      <w:r w:rsidR="000F19B5">
        <w:rPr>
          <w:rFonts w:ascii="Times New Roman" w:hAnsi="Times New Roman" w:cs="Times New Roman"/>
          <w:sz w:val="24"/>
          <w:szCs w:val="24"/>
        </w:rPr>
        <w:t xml:space="preserve">теранам, пожилым людям, детям, </w:t>
      </w:r>
      <w:r w:rsidRPr="00A556FF">
        <w:rPr>
          <w:rFonts w:ascii="Times New Roman" w:hAnsi="Times New Roman" w:cs="Times New Roman"/>
          <w:sz w:val="24"/>
          <w:szCs w:val="24"/>
        </w:rPr>
        <w:t>детям-сиротам, инвалидам.</w:t>
      </w:r>
    </w:p>
    <w:p w:rsidR="00C51E5C" w:rsidRPr="00A556FF" w:rsidRDefault="00C51E5C" w:rsidP="00AB6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6FF">
        <w:rPr>
          <w:rFonts w:ascii="Times New Roman" w:hAnsi="Times New Roman" w:cs="Times New Roman"/>
          <w:sz w:val="24"/>
          <w:szCs w:val="24"/>
        </w:rPr>
        <w:t>5-7 сентября 2016 года на базе ЗОЛ «Романтика» прошел фестиваль молодых инвалидов «Движени</w:t>
      </w:r>
      <w:r w:rsidR="000F19B5">
        <w:rPr>
          <w:rFonts w:ascii="Times New Roman" w:hAnsi="Times New Roman" w:cs="Times New Roman"/>
          <w:sz w:val="24"/>
          <w:szCs w:val="24"/>
        </w:rPr>
        <w:t xml:space="preserve">е-это жизнь», делегация района </w:t>
      </w:r>
      <w:r w:rsidRPr="00A556FF">
        <w:rPr>
          <w:rFonts w:ascii="Times New Roman" w:hAnsi="Times New Roman" w:cs="Times New Roman"/>
          <w:sz w:val="24"/>
          <w:szCs w:val="24"/>
        </w:rPr>
        <w:t>(3 человека) приняла участие в мероприятии.</w:t>
      </w:r>
      <w:r w:rsidRPr="00A55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E5C" w:rsidRPr="00C51E5C" w:rsidRDefault="00C51E5C" w:rsidP="00AB6DCF">
      <w:pPr>
        <w:pStyle w:val="aa"/>
        <w:spacing w:before="0" w:after="0"/>
        <w:ind w:firstLine="709"/>
        <w:jc w:val="both"/>
        <w:rPr>
          <w:color w:val="000000"/>
        </w:rPr>
      </w:pPr>
      <w:r w:rsidRPr="00C51E5C">
        <w:rPr>
          <w:color w:val="000000"/>
        </w:rPr>
        <w:t xml:space="preserve">Органом управления </w:t>
      </w:r>
      <w:r w:rsidRPr="00AB6DCF">
        <w:rPr>
          <w:b/>
          <w:color w:val="000000"/>
        </w:rPr>
        <w:t>в сфере физической культуры и спорта</w:t>
      </w:r>
      <w:r w:rsidRPr="00C51E5C">
        <w:rPr>
          <w:color w:val="000000"/>
        </w:rPr>
        <w:t xml:space="preserve"> в Кетовском районе является Комитет по физической культуре и спорту Кетовского района. </w:t>
      </w:r>
      <w:r w:rsidRPr="00C51E5C">
        <w:t xml:space="preserve">В Кетовском районе разработана муниципальная целевая программа «Развитие физической культуры и спорта в Кетовском районе на 2015-2019 годы». </w:t>
      </w:r>
      <w:r w:rsidRPr="00C51E5C">
        <w:rPr>
          <w:color w:val="000000"/>
        </w:rPr>
        <w:t>Программа предусматривает все аспекты деятельности в области физической культуры и спорта:</w:t>
      </w:r>
    </w:p>
    <w:p w:rsidR="00C51E5C" w:rsidRPr="00C51E5C" w:rsidRDefault="00C51E5C" w:rsidP="00AB6DCF">
      <w:pPr>
        <w:pStyle w:val="aa"/>
        <w:spacing w:before="0" w:after="0"/>
        <w:ind w:firstLine="709"/>
        <w:jc w:val="both"/>
        <w:rPr>
          <w:color w:val="000000"/>
        </w:rPr>
      </w:pPr>
      <w:r w:rsidRPr="00C51E5C">
        <w:rPr>
          <w:color w:val="000000"/>
        </w:rPr>
        <w:t>-</w:t>
      </w:r>
      <w:r w:rsidRPr="00C51E5C">
        <w:rPr>
          <w:rStyle w:val="apple-converted-space"/>
          <w:color w:val="000000"/>
        </w:rPr>
        <w:t> </w:t>
      </w:r>
      <w:r w:rsidRPr="00C51E5C">
        <w:rPr>
          <w:color w:val="000000"/>
        </w:rPr>
        <w:t>увеличение численности населения Кетовского района, систематически занимающегося физической культурой и спортом, до 40</w:t>
      </w:r>
      <w:r w:rsidRPr="00C51E5C">
        <w:t>%</w:t>
      </w:r>
      <w:r w:rsidRPr="00C51E5C">
        <w:rPr>
          <w:color w:val="000000"/>
        </w:rPr>
        <w:t xml:space="preserve"> от общей численности населения Кетовского района;</w:t>
      </w:r>
    </w:p>
    <w:p w:rsidR="00C51E5C" w:rsidRPr="00C51E5C" w:rsidRDefault="00C51E5C" w:rsidP="00AB6DCF">
      <w:pPr>
        <w:pStyle w:val="aa"/>
        <w:spacing w:before="0" w:after="0"/>
        <w:ind w:firstLine="709"/>
        <w:jc w:val="both"/>
      </w:pPr>
      <w:r w:rsidRPr="00C51E5C">
        <w:t xml:space="preserve"> - проведение районных, областных соревнований и участие в них;</w:t>
      </w:r>
    </w:p>
    <w:p w:rsidR="00C51E5C" w:rsidRPr="00C51E5C" w:rsidRDefault="00C51E5C" w:rsidP="00AB6DCF">
      <w:pPr>
        <w:pStyle w:val="aa"/>
        <w:spacing w:before="0" w:after="0"/>
        <w:ind w:firstLine="709"/>
        <w:jc w:val="both"/>
        <w:rPr>
          <w:color w:val="000000"/>
        </w:rPr>
      </w:pPr>
      <w:r w:rsidRPr="00C51E5C">
        <w:t xml:space="preserve"> - строительство и реконструкция спортивных сооружений;</w:t>
      </w:r>
    </w:p>
    <w:p w:rsidR="00C51E5C" w:rsidRPr="00C51E5C" w:rsidRDefault="00C51E5C" w:rsidP="00AB6DCF">
      <w:pPr>
        <w:pStyle w:val="aa"/>
        <w:spacing w:before="0" w:after="0"/>
        <w:ind w:firstLine="709"/>
        <w:jc w:val="both"/>
        <w:rPr>
          <w:color w:val="000000"/>
        </w:rPr>
      </w:pPr>
      <w:r w:rsidRPr="00C51E5C">
        <w:rPr>
          <w:color w:val="000000"/>
        </w:rPr>
        <w:t>- увеличение количества спортсменов разрядников.</w:t>
      </w:r>
    </w:p>
    <w:p w:rsidR="00C51E5C" w:rsidRPr="00C51E5C" w:rsidRDefault="00E411F6" w:rsidP="00AB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51E5C" w:rsidRPr="00C5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ведут работу </w:t>
      </w:r>
      <w:r w:rsidR="00C51E5C" w:rsidRPr="00C51E5C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C51E5C" w:rsidRPr="00C5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штатных работнико</w:t>
      </w:r>
      <w:r w:rsidR="00DB3FF5">
        <w:rPr>
          <w:rFonts w:ascii="Times New Roman" w:eastAsia="Times New Roman" w:hAnsi="Times New Roman" w:cs="Times New Roman"/>
          <w:color w:val="000000"/>
          <w:sz w:val="24"/>
          <w:szCs w:val="24"/>
        </w:rPr>
        <w:t>в физической культуры и спорта.</w:t>
      </w:r>
      <w:r w:rsidR="00C51E5C" w:rsidRPr="00C5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E5C" w:rsidRPr="00C51E5C">
        <w:rPr>
          <w:rFonts w:ascii="Times New Roman" w:eastAsia="Times New Roman" w:hAnsi="Times New Roman" w:cs="Times New Roman"/>
          <w:sz w:val="24"/>
          <w:szCs w:val="24"/>
        </w:rPr>
        <w:t>В Кетовском районе численность населения, систематически занимающегося физической культурой и спортом составляет 35,8% от общей численности</w:t>
      </w:r>
      <w:r w:rsidR="00DB3FF5">
        <w:rPr>
          <w:rFonts w:ascii="Times New Roman" w:eastAsia="Times New Roman" w:hAnsi="Times New Roman" w:cs="Times New Roman"/>
          <w:sz w:val="24"/>
          <w:szCs w:val="24"/>
        </w:rPr>
        <w:t xml:space="preserve"> населения Кетовского района. В</w:t>
      </w:r>
      <w:r w:rsidR="00C51E5C" w:rsidRPr="00C51E5C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 в районе организованно занимаются физической культурой и спортом 21871</w:t>
      </w:r>
      <w:r w:rsidR="00C51E5C" w:rsidRPr="00C51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1E5C" w:rsidRPr="00C51E5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C51E5C" w:rsidRPr="00C51E5C" w:rsidRDefault="00C51E5C" w:rsidP="00AB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E5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учащихся общеобразовательных школ и студентов была проведена сдача тестов Всероссийского физкультурно-спортивного комплекса «Готов к труду и обороне», а также в тестовом режиме прием нормативов у населения района. За 2016 год в районе было проведено 21 мероприятие по тестированию участников комплекса ГТО.</w:t>
      </w:r>
    </w:p>
    <w:p w:rsidR="00C51E5C" w:rsidRPr="00C51E5C" w:rsidRDefault="00C51E5C" w:rsidP="00AB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5803"/>
        <w:gridCol w:w="3064"/>
      </w:tblGrid>
      <w:tr w:rsidR="00C51E5C" w:rsidRPr="00C51E5C" w:rsidTr="00DB3FF5">
        <w:trPr>
          <w:trHeight w:val="562"/>
        </w:trPr>
        <w:tc>
          <w:tcPr>
            <w:tcW w:w="606" w:type="dxa"/>
            <w:vAlign w:val="center"/>
          </w:tcPr>
          <w:p w:rsidR="00C51E5C" w:rsidRPr="00C51E5C" w:rsidRDefault="00C51E5C" w:rsidP="00DB3FF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40" w:type="dxa"/>
            <w:vAlign w:val="center"/>
          </w:tcPr>
          <w:p w:rsidR="00C51E5C" w:rsidRPr="00C51E5C" w:rsidRDefault="00C51E5C" w:rsidP="00D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C51E5C" w:rsidRPr="00C51E5C" w:rsidRDefault="00C51E5C" w:rsidP="00DB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260" w:type="dxa"/>
            <w:vAlign w:val="center"/>
          </w:tcPr>
          <w:p w:rsidR="00C51E5C" w:rsidRPr="00C51E5C" w:rsidRDefault="00C51E5C" w:rsidP="00DB3FF5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C51E5C" w:rsidRPr="00C51E5C" w:rsidTr="00DB3FF5">
        <w:tc>
          <w:tcPr>
            <w:tcW w:w="606" w:type="dxa"/>
            <w:vAlign w:val="center"/>
          </w:tcPr>
          <w:p w:rsidR="00C51E5C" w:rsidRPr="00C51E5C" w:rsidRDefault="00C51E5C" w:rsidP="00DB3FF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40" w:type="dxa"/>
          </w:tcPr>
          <w:p w:rsidR="00C51E5C" w:rsidRPr="00C51E5C" w:rsidRDefault="00C51E5C" w:rsidP="007D4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занимающихся физической культурой и </w:t>
            </w: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3260" w:type="dxa"/>
            <w:vAlign w:val="center"/>
          </w:tcPr>
          <w:p w:rsidR="00C51E5C" w:rsidRPr="00C51E5C" w:rsidRDefault="00C51E5C" w:rsidP="00DB3FF5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21871(+2753)</w:t>
            </w:r>
          </w:p>
          <w:p w:rsidR="00C51E5C" w:rsidRPr="00C51E5C" w:rsidRDefault="00C51E5C" w:rsidP="00DB3FF5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35,8%</w:t>
            </w:r>
          </w:p>
        </w:tc>
      </w:tr>
      <w:tr w:rsidR="00C51E5C" w:rsidRPr="00C51E5C" w:rsidTr="00DB3FF5">
        <w:tc>
          <w:tcPr>
            <w:tcW w:w="606" w:type="dxa"/>
            <w:vAlign w:val="center"/>
          </w:tcPr>
          <w:p w:rsidR="00C51E5C" w:rsidRPr="00C51E5C" w:rsidRDefault="00C51E5C" w:rsidP="00DB3FF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C51E5C" w:rsidRPr="00C51E5C" w:rsidRDefault="00C51E5C" w:rsidP="00DB3FF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340" w:type="dxa"/>
          </w:tcPr>
          <w:p w:rsidR="00C51E5C" w:rsidRPr="00C51E5C" w:rsidRDefault="00C51E5C" w:rsidP="007D4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материальной базы:</w:t>
            </w:r>
          </w:p>
          <w:p w:rsidR="00C51E5C" w:rsidRPr="00C51E5C" w:rsidRDefault="00C51E5C" w:rsidP="007D4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залы</w:t>
            </w:r>
          </w:p>
          <w:p w:rsidR="00C51E5C" w:rsidRPr="00C51E5C" w:rsidRDefault="00C51E5C" w:rsidP="007D4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C51E5C" w:rsidRPr="00C51E5C" w:rsidRDefault="00C51E5C" w:rsidP="00DB3FF5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5C" w:rsidRPr="00C51E5C" w:rsidRDefault="00C51E5C" w:rsidP="00DB3FF5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sz w:val="24"/>
                <w:szCs w:val="24"/>
              </w:rPr>
              <w:t>29(0)</w:t>
            </w:r>
          </w:p>
          <w:p w:rsidR="00C51E5C" w:rsidRPr="00C51E5C" w:rsidRDefault="00C51E5C" w:rsidP="00DB3FF5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C">
              <w:rPr>
                <w:rFonts w:ascii="Times New Roman" w:eastAsia="Times New Roman" w:hAnsi="Times New Roman" w:cs="Times New Roman"/>
                <w:sz w:val="24"/>
                <w:szCs w:val="24"/>
              </w:rPr>
              <w:t>140(+2)</w:t>
            </w:r>
          </w:p>
        </w:tc>
      </w:tr>
    </w:tbl>
    <w:p w:rsidR="00260123" w:rsidRPr="00095EE5" w:rsidRDefault="00260123" w:rsidP="00AB6DCF">
      <w:pPr>
        <w:pStyle w:val="aa"/>
        <w:spacing w:before="0" w:after="0"/>
        <w:ind w:firstLine="709"/>
        <w:jc w:val="both"/>
      </w:pPr>
    </w:p>
    <w:p w:rsidR="00AF0B48" w:rsidRDefault="00AF0B48" w:rsidP="00AB6DCF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Default="00AF0B48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Default="00AF0B48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1F6" w:rsidRDefault="00E411F6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1F6" w:rsidRDefault="00E411F6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1F6" w:rsidRDefault="00E411F6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1F6" w:rsidRDefault="00E411F6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829" w:rsidRPr="00CC0993" w:rsidRDefault="00716B81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826">
        <w:rPr>
          <w:rFonts w:ascii="Times New Roman" w:hAnsi="Times New Roman" w:cs="Times New Roman"/>
          <w:bCs/>
          <w:sz w:val="24"/>
          <w:szCs w:val="24"/>
        </w:rPr>
        <w:t>Материал подготовлен о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>тдел</w:t>
      </w:r>
      <w:r w:rsidRPr="00B64826">
        <w:rPr>
          <w:rFonts w:ascii="Times New Roman" w:hAnsi="Times New Roman" w:cs="Times New Roman"/>
          <w:bCs/>
          <w:sz w:val="24"/>
          <w:szCs w:val="24"/>
        </w:rPr>
        <w:t>ом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 xml:space="preserve"> экономики, торговли, труда и инвестиций Администрации</w:t>
      </w:r>
      <w:r w:rsidR="00E24829" w:rsidRPr="00CC0993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  <w:r w:rsidR="0093531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24829" w:rsidRPr="00CC0993" w:rsidSect="0096759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9A" w:rsidRDefault="00FB659A" w:rsidP="00967593">
      <w:pPr>
        <w:spacing w:after="0" w:line="240" w:lineRule="auto"/>
      </w:pPr>
      <w:r>
        <w:separator/>
      </w:r>
    </w:p>
  </w:endnote>
  <w:endnote w:type="continuationSeparator" w:id="1">
    <w:p w:rsidR="00FB659A" w:rsidRDefault="00FB659A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211"/>
      <w:docPartObj>
        <w:docPartGallery w:val="Page Numbers (Bottom of Page)"/>
        <w:docPartUnique/>
      </w:docPartObj>
    </w:sdtPr>
    <w:sdtContent>
      <w:p w:rsidR="000F19B5" w:rsidRDefault="00F44560">
        <w:pPr>
          <w:pStyle w:val="ad"/>
          <w:jc w:val="right"/>
        </w:pPr>
        <w:fldSimple w:instr=" PAGE   \* MERGEFORMAT ">
          <w:r w:rsidR="003D378F">
            <w:rPr>
              <w:noProof/>
            </w:rPr>
            <w:t>4</w:t>
          </w:r>
        </w:fldSimple>
      </w:p>
    </w:sdtContent>
  </w:sdt>
  <w:p w:rsidR="000F19B5" w:rsidRDefault="000F19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9A" w:rsidRDefault="00FB659A" w:rsidP="00967593">
      <w:pPr>
        <w:spacing w:after="0" w:line="240" w:lineRule="auto"/>
      </w:pPr>
      <w:r>
        <w:separator/>
      </w:r>
    </w:p>
  </w:footnote>
  <w:footnote w:type="continuationSeparator" w:id="1">
    <w:p w:rsidR="00FB659A" w:rsidRDefault="00FB659A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612"/>
    <w:rsid w:val="0000030A"/>
    <w:rsid w:val="000018A5"/>
    <w:rsid w:val="000030F1"/>
    <w:rsid w:val="00003EDB"/>
    <w:rsid w:val="00004C85"/>
    <w:rsid w:val="000057C4"/>
    <w:rsid w:val="00010CAB"/>
    <w:rsid w:val="00013F63"/>
    <w:rsid w:val="000148C5"/>
    <w:rsid w:val="00014CBC"/>
    <w:rsid w:val="0001637C"/>
    <w:rsid w:val="00016FC3"/>
    <w:rsid w:val="00022227"/>
    <w:rsid w:val="00022E73"/>
    <w:rsid w:val="00024ED1"/>
    <w:rsid w:val="000253B4"/>
    <w:rsid w:val="00027781"/>
    <w:rsid w:val="00031093"/>
    <w:rsid w:val="000329DB"/>
    <w:rsid w:val="00034727"/>
    <w:rsid w:val="00035746"/>
    <w:rsid w:val="0003585D"/>
    <w:rsid w:val="00035992"/>
    <w:rsid w:val="00036AB8"/>
    <w:rsid w:val="00037CD8"/>
    <w:rsid w:val="00037CDB"/>
    <w:rsid w:val="00041181"/>
    <w:rsid w:val="00041A9F"/>
    <w:rsid w:val="0004261F"/>
    <w:rsid w:val="000432DA"/>
    <w:rsid w:val="00043447"/>
    <w:rsid w:val="00044086"/>
    <w:rsid w:val="0004634C"/>
    <w:rsid w:val="00046B26"/>
    <w:rsid w:val="00047388"/>
    <w:rsid w:val="0005145C"/>
    <w:rsid w:val="0005264B"/>
    <w:rsid w:val="0005454C"/>
    <w:rsid w:val="00055C4C"/>
    <w:rsid w:val="00056E09"/>
    <w:rsid w:val="000644A4"/>
    <w:rsid w:val="000666E0"/>
    <w:rsid w:val="00076FDE"/>
    <w:rsid w:val="00082BE3"/>
    <w:rsid w:val="00084810"/>
    <w:rsid w:val="00094BFC"/>
    <w:rsid w:val="0009592B"/>
    <w:rsid w:val="00096DD7"/>
    <w:rsid w:val="0009709F"/>
    <w:rsid w:val="0009755F"/>
    <w:rsid w:val="000A1EF5"/>
    <w:rsid w:val="000A6A8D"/>
    <w:rsid w:val="000B0DF3"/>
    <w:rsid w:val="000B111E"/>
    <w:rsid w:val="000B4261"/>
    <w:rsid w:val="000B4971"/>
    <w:rsid w:val="000B68FB"/>
    <w:rsid w:val="000C063A"/>
    <w:rsid w:val="000C067A"/>
    <w:rsid w:val="000C077B"/>
    <w:rsid w:val="000C1403"/>
    <w:rsid w:val="000C141E"/>
    <w:rsid w:val="000C5C78"/>
    <w:rsid w:val="000C6491"/>
    <w:rsid w:val="000C690D"/>
    <w:rsid w:val="000C7FDC"/>
    <w:rsid w:val="000D0B5E"/>
    <w:rsid w:val="000D1C84"/>
    <w:rsid w:val="000D1EDA"/>
    <w:rsid w:val="000D2F26"/>
    <w:rsid w:val="000D4C3E"/>
    <w:rsid w:val="000D6F77"/>
    <w:rsid w:val="000E1720"/>
    <w:rsid w:val="000E226F"/>
    <w:rsid w:val="000E2459"/>
    <w:rsid w:val="000E30DC"/>
    <w:rsid w:val="000E4220"/>
    <w:rsid w:val="000E4AD3"/>
    <w:rsid w:val="000E5FA1"/>
    <w:rsid w:val="000E6236"/>
    <w:rsid w:val="000E7D30"/>
    <w:rsid w:val="000F04E4"/>
    <w:rsid w:val="000F0917"/>
    <w:rsid w:val="000F153D"/>
    <w:rsid w:val="000F19B5"/>
    <w:rsid w:val="000F4656"/>
    <w:rsid w:val="000F5FA3"/>
    <w:rsid w:val="000F6042"/>
    <w:rsid w:val="000F702C"/>
    <w:rsid w:val="000F7612"/>
    <w:rsid w:val="00100317"/>
    <w:rsid w:val="00100581"/>
    <w:rsid w:val="001015A7"/>
    <w:rsid w:val="00101BB8"/>
    <w:rsid w:val="00101E8C"/>
    <w:rsid w:val="00104AE0"/>
    <w:rsid w:val="001051B0"/>
    <w:rsid w:val="001055A7"/>
    <w:rsid w:val="001061EC"/>
    <w:rsid w:val="00106F2D"/>
    <w:rsid w:val="001072E5"/>
    <w:rsid w:val="00107472"/>
    <w:rsid w:val="00107A67"/>
    <w:rsid w:val="00107C27"/>
    <w:rsid w:val="001103CD"/>
    <w:rsid w:val="00111307"/>
    <w:rsid w:val="00115C9D"/>
    <w:rsid w:val="00117A7E"/>
    <w:rsid w:val="001239F5"/>
    <w:rsid w:val="0012443C"/>
    <w:rsid w:val="00124735"/>
    <w:rsid w:val="00134208"/>
    <w:rsid w:val="0013571C"/>
    <w:rsid w:val="00137BCF"/>
    <w:rsid w:val="00137EA0"/>
    <w:rsid w:val="00141C05"/>
    <w:rsid w:val="0014536C"/>
    <w:rsid w:val="00145CB0"/>
    <w:rsid w:val="0014649F"/>
    <w:rsid w:val="00146B63"/>
    <w:rsid w:val="0015500A"/>
    <w:rsid w:val="00156F82"/>
    <w:rsid w:val="001573EC"/>
    <w:rsid w:val="001602E6"/>
    <w:rsid w:val="0016071B"/>
    <w:rsid w:val="00160DBD"/>
    <w:rsid w:val="0016382E"/>
    <w:rsid w:val="001645DB"/>
    <w:rsid w:val="00166CE1"/>
    <w:rsid w:val="00167D3F"/>
    <w:rsid w:val="0017067C"/>
    <w:rsid w:val="00176224"/>
    <w:rsid w:val="001770E5"/>
    <w:rsid w:val="00180A6E"/>
    <w:rsid w:val="00187CFE"/>
    <w:rsid w:val="001912EF"/>
    <w:rsid w:val="00191B03"/>
    <w:rsid w:val="00197428"/>
    <w:rsid w:val="001A1063"/>
    <w:rsid w:val="001A163A"/>
    <w:rsid w:val="001A19A0"/>
    <w:rsid w:val="001A49DA"/>
    <w:rsid w:val="001A6282"/>
    <w:rsid w:val="001B0C3C"/>
    <w:rsid w:val="001B2AF7"/>
    <w:rsid w:val="001B39A3"/>
    <w:rsid w:val="001B3C1F"/>
    <w:rsid w:val="001B4CFE"/>
    <w:rsid w:val="001B5550"/>
    <w:rsid w:val="001B5C63"/>
    <w:rsid w:val="001C0C40"/>
    <w:rsid w:val="001C0CD1"/>
    <w:rsid w:val="001C279F"/>
    <w:rsid w:val="001C39AB"/>
    <w:rsid w:val="001C4C12"/>
    <w:rsid w:val="001C6E2D"/>
    <w:rsid w:val="001D0EA4"/>
    <w:rsid w:val="001D23DA"/>
    <w:rsid w:val="001D2F00"/>
    <w:rsid w:val="001D65F2"/>
    <w:rsid w:val="001E2570"/>
    <w:rsid w:val="001E449F"/>
    <w:rsid w:val="001E5557"/>
    <w:rsid w:val="001E6280"/>
    <w:rsid w:val="001E67A7"/>
    <w:rsid w:val="001F0613"/>
    <w:rsid w:val="001F0F97"/>
    <w:rsid w:val="001F2412"/>
    <w:rsid w:val="001F4BCF"/>
    <w:rsid w:val="001F6D6A"/>
    <w:rsid w:val="001F7287"/>
    <w:rsid w:val="00200885"/>
    <w:rsid w:val="00200BE5"/>
    <w:rsid w:val="0020135A"/>
    <w:rsid w:val="0020137D"/>
    <w:rsid w:val="002022E2"/>
    <w:rsid w:val="0020421C"/>
    <w:rsid w:val="00204FB0"/>
    <w:rsid w:val="00205330"/>
    <w:rsid w:val="00211C9D"/>
    <w:rsid w:val="002127AF"/>
    <w:rsid w:val="00212AD5"/>
    <w:rsid w:val="00212E75"/>
    <w:rsid w:val="00212F17"/>
    <w:rsid w:val="00214922"/>
    <w:rsid w:val="00215EAD"/>
    <w:rsid w:val="002160A5"/>
    <w:rsid w:val="00217E49"/>
    <w:rsid w:val="002242EF"/>
    <w:rsid w:val="00225462"/>
    <w:rsid w:val="00233B90"/>
    <w:rsid w:val="0023557E"/>
    <w:rsid w:val="00240AB5"/>
    <w:rsid w:val="0024143C"/>
    <w:rsid w:val="00247450"/>
    <w:rsid w:val="002477A2"/>
    <w:rsid w:val="00250943"/>
    <w:rsid w:val="002517ED"/>
    <w:rsid w:val="002518EC"/>
    <w:rsid w:val="002540C9"/>
    <w:rsid w:val="00256AA3"/>
    <w:rsid w:val="00256EE4"/>
    <w:rsid w:val="00257851"/>
    <w:rsid w:val="00260123"/>
    <w:rsid w:val="0026187A"/>
    <w:rsid w:val="0026208E"/>
    <w:rsid w:val="00262733"/>
    <w:rsid w:val="0026331D"/>
    <w:rsid w:val="0026369A"/>
    <w:rsid w:val="0026468A"/>
    <w:rsid w:val="00266A54"/>
    <w:rsid w:val="00266C28"/>
    <w:rsid w:val="00267532"/>
    <w:rsid w:val="00267838"/>
    <w:rsid w:val="00270817"/>
    <w:rsid w:val="00270B56"/>
    <w:rsid w:val="0027125D"/>
    <w:rsid w:val="00276219"/>
    <w:rsid w:val="00276D06"/>
    <w:rsid w:val="00277051"/>
    <w:rsid w:val="00277A1D"/>
    <w:rsid w:val="00277EEC"/>
    <w:rsid w:val="0028157C"/>
    <w:rsid w:val="00283EEA"/>
    <w:rsid w:val="002862A7"/>
    <w:rsid w:val="00290EBF"/>
    <w:rsid w:val="00291064"/>
    <w:rsid w:val="00291482"/>
    <w:rsid w:val="00292FAA"/>
    <w:rsid w:val="002951EC"/>
    <w:rsid w:val="00295680"/>
    <w:rsid w:val="00296FBC"/>
    <w:rsid w:val="00297906"/>
    <w:rsid w:val="002A015F"/>
    <w:rsid w:val="002A17A2"/>
    <w:rsid w:val="002A1F75"/>
    <w:rsid w:val="002A2292"/>
    <w:rsid w:val="002A32B6"/>
    <w:rsid w:val="002A7BC1"/>
    <w:rsid w:val="002A7C58"/>
    <w:rsid w:val="002A7E53"/>
    <w:rsid w:val="002B2DBE"/>
    <w:rsid w:val="002B3962"/>
    <w:rsid w:val="002B4171"/>
    <w:rsid w:val="002B548D"/>
    <w:rsid w:val="002B5AB2"/>
    <w:rsid w:val="002B7AB3"/>
    <w:rsid w:val="002C002A"/>
    <w:rsid w:val="002C0A28"/>
    <w:rsid w:val="002C1051"/>
    <w:rsid w:val="002C1937"/>
    <w:rsid w:val="002C37B2"/>
    <w:rsid w:val="002C45FC"/>
    <w:rsid w:val="002C5924"/>
    <w:rsid w:val="002C653F"/>
    <w:rsid w:val="002C6C95"/>
    <w:rsid w:val="002C7207"/>
    <w:rsid w:val="002C72A9"/>
    <w:rsid w:val="002D0875"/>
    <w:rsid w:val="002D158F"/>
    <w:rsid w:val="002D1CFD"/>
    <w:rsid w:val="002D2FA9"/>
    <w:rsid w:val="002D3D42"/>
    <w:rsid w:val="002D43AA"/>
    <w:rsid w:val="002D5716"/>
    <w:rsid w:val="002D7CBD"/>
    <w:rsid w:val="002E02C7"/>
    <w:rsid w:val="002E02F7"/>
    <w:rsid w:val="002E2415"/>
    <w:rsid w:val="002E28F2"/>
    <w:rsid w:val="002E409E"/>
    <w:rsid w:val="002F2231"/>
    <w:rsid w:val="002F3B22"/>
    <w:rsid w:val="002F7B3E"/>
    <w:rsid w:val="00301854"/>
    <w:rsid w:val="00304661"/>
    <w:rsid w:val="00304BA8"/>
    <w:rsid w:val="00306164"/>
    <w:rsid w:val="00306307"/>
    <w:rsid w:val="00306BD6"/>
    <w:rsid w:val="00307188"/>
    <w:rsid w:val="0031036E"/>
    <w:rsid w:val="00314FA6"/>
    <w:rsid w:val="00317C98"/>
    <w:rsid w:val="003219D0"/>
    <w:rsid w:val="0032385C"/>
    <w:rsid w:val="00324395"/>
    <w:rsid w:val="003246A8"/>
    <w:rsid w:val="00325621"/>
    <w:rsid w:val="00330515"/>
    <w:rsid w:val="00330814"/>
    <w:rsid w:val="00330F52"/>
    <w:rsid w:val="00333C05"/>
    <w:rsid w:val="00334211"/>
    <w:rsid w:val="00336EA1"/>
    <w:rsid w:val="00336ED1"/>
    <w:rsid w:val="00337E80"/>
    <w:rsid w:val="003402A8"/>
    <w:rsid w:val="0034227B"/>
    <w:rsid w:val="00343EFB"/>
    <w:rsid w:val="0034443F"/>
    <w:rsid w:val="00344F04"/>
    <w:rsid w:val="00346143"/>
    <w:rsid w:val="0034650C"/>
    <w:rsid w:val="003507F2"/>
    <w:rsid w:val="00350920"/>
    <w:rsid w:val="003512B6"/>
    <w:rsid w:val="0035276B"/>
    <w:rsid w:val="00354129"/>
    <w:rsid w:val="003548CB"/>
    <w:rsid w:val="00356C5E"/>
    <w:rsid w:val="00360510"/>
    <w:rsid w:val="00362D5A"/>
    <w:rsid w:val="00363810"/>
    <w:rsid w:val="00365875"/>
    <w:rsid w:val="00365BF4"/>
    <w:rsid w:val="00365C0F"/>
    <w:rsid w:val="00370A2D"/>
    <w:rsid w:val="00372FDD"/>
    <w:rsid w:val="00373086"/>
    <w:rsid w:val="00373386"/>
    <w:rsid w:val="00374708"/>
    <w:rsid w:val="00374764"/>
    <w:rsid w:val="003765CE"/>
    <w:rsid w:val="003776B2"/>
    <w:rsid w:val="00380013"/>
    <w:rsid w:val="003849BA"/>
    <w:rsid w:val="00387728"/>
    <w:rsid w:val="00387FB3"/>
    <w:rsid w:val="003914D5"/>
    <w:rsid w:val="00391AAF"/>
    <w:rsid w:val="00391E80"/>
    <w:rsid w:val="00392EFD"/>
    <w:rsid w:val="00394F3E"/>
    <w:rsid w:val="00395053"/>
    <w:rsid w:val="0039580A"/>
    <w:rsid w:val="00396289"/>
    <w:rsid w:val="0039630D"/>
    <w:rsid w:val="00397D08"/>
    <w:rsid w:val="003A0F4E"/>
    <w:rsid w:val="003A18E1"/>
    <w:rsid w:val="003A2136"/>
    <w:rsid w:val="003A32E3"/>
    <w:rsid w:val="003A4338"/>
    <w:rsid w:val="003A4CF1"/>
    <w:rsid w:val="003A4D83"/>
    <w:rsid w:val="003A5629"/>
    <w:rsid w:val="003A5D49"/>
    <w:rsid w:val="003A73CE"/>
    <w:rsid w:val="003A7544"/>
    <w:rsid w:val="003B0E08"/>
    <w:rsid w:val="003B1010"/>
    <w:rsid w:val="003B3156"/>
    <w:rsid w:val="003B3C64"/>
    <w:rsid w:val="003B3DC5"/>
    <w:rsid w:val="003B462A"/>
    <w:rsid w:val="003B4F2D"/>
    <w:rsid w:val="003B5F28"/>
    <w:rsid w:val="003B65F5"/>
    <w:rsid w:val="003B6E0A"/>
    <w:rsid w:val="003C3972"/>
    <w:rsid w:val="003C6AE6"/>
    <w:rsid w:val="003D0FED"/>
    <w:rsid w:val="003D2D9D"/>
    <w:rsid w:val="003D378F"/>
    <w:rsid w:val="003D4112"/>
    <w:rsid w:val="003E01CC"/>
    <w:rsid w:val="003E130C"/>
    <w:rsid w:val="003E204B"/>
    <w:rsid w:val="003E2ABD"/>
    <w:rsid w:val="003E3C30"/>
    <w:rsid w:val="003E41E8"/>
    <w:rsid w:val="003E75A0"/>
    <w:rsid w:val="003F0B2A"/>
    <w:rsid w:val="003F1D95"/>
    <w:rsid w:val="003F390F"/>
    <w:rsid w:val="003F40F4"/>
    <w:rsid w:val="003F4134"/>
    <w:rsid w:val="003F4B04"/>
    <w:rsid w:val="003F5B65"/>
    <w:rsid w:val="00403A82"/>
    <w:rsid w:val="0040460C"/>
    <w:rsid w:val="0040481C"/>
    <w:rsid w:val="004071B4"/>
    <w:rsid w:val="00411381"/>
    <w:rsid w:val="00411FB0"/>
    <w:rsid w:val="004125D8"/>
    <w:rsid w:val="00414D54"/>
    <w:rsid w:val="00416C86"/>
    <w:rsid w:val="004171AB"/>
    <w:rsid w:val="00417962"/>
    <w:rsid w:val="00417AB1"/>
    <w:rsid w:val="00417E10"/>
    <w:rsid w:val="00420381"/>
    <w:rsid w:val="00420879"/>
    <w:rsid w:val="00421357"/>
    <w:rsid w:val="0042142E"/>
    <w:rsid w:val="004218AE"/>
    <w:rsid w:val="0042275A"/>
    <w:rsid w:val="00422838"/>
    <w:rsid w:val="00423D0E"/>
    <w:rsid w:val="004242D0"/>
    <w:rsid w:val="00425206"/>
    <w:rsid w:val="00425D8F"/>
    <w:rsid w:val="004270A0"/>
    <w:rsid w:val="004272CE"/>
    <w:rsid w:val="004279F1"/>
    <w:rsid w:val="00430129"/>
    <w:rsid w:val="004311A3"/>
    <w:rsid w:val="004313FF"/>
    <w:rsid w:val="00433A78"/>
    <w:rsid w:val="004363A9"/>
    <w:rsid w:val="0044087D"/>
    <w:rsid w:val="00440C71"/>
    <w:rsid w:val="00440DE4"/>
    <w:rsid w:val="00441140"/>
    <w:rsid w:val="00441872"/>
    <w:rsid w:val="00442722"/>
    <w:rsid w:val="00442C4F"/>
    <w:rsid w:val="00445D7B"/>
    <w:rsid w:val="00446B80"/>
    <w:rsid w:val="004476E5"/>
    <w:rsid w:val="00451351"/>
    <w:rsid w:val="00451B2B"/>
    <w:rsid w:val="004531DE"/>
    <w:rsid w:val="0045435C"/>
    <w:rsid w:val="00454F14"/>
    <w:rsid w:val="00456657"/>
    <w:rsid w:val="00456C20"/>
    <w:rsid w:val="004575DB"/>
    <w:rsid w:val="0046194F"/>
    <w:rsid w:val="004638E1"/>
    <w:rsid w:val="00463DEF"/>
    <w:rsid w:val="00464767"/>
    <w:rsid w:val="00464C15"/>
    <w:rsid w:val="0046585A"/>
    <w:rsid w:val="00466B37"/>
    <w:rsid w:val="00467F69"/>
    <w:rsid w:val="00476055"/>
    <w:rsid w:val="0047618A"/>
    <w:rsid w:val="00487755"/>
    <w:rsid w:val="00493CC6"/>
    <w:rsid w:val="00495484"/>
    <w:rsid w:val="00496AF9"/>
    <w:rsid w:val="004A0D7A"/>
    <w:rsid w:val="004A3364"/>
    <w:rsid w:val="004A39EF"/>
    <w:rsid w:val="004A3BDC"/>
    <w:rsid w:val="004A405F"/>
    <w:rsid w:val="004A4164"/>
    <w:rsid w:val="004A5CD1"/>
    <w:rsid w:val="004A6737"/>
    <w:rsid w:val="004A7EB0"/>
    <w:rsid w:val="004B199E"/>
    <w:rsid w:val="004B1A63"/>
    <w:rsid w:val="004B21D3"/>
    <w:rsid w:val="004B2AFC"/>
    <w:rsid w:val="004C0856"/>
    <w:rsid w:val="004C2DD9"/>
    <w:rsid w:val="004C2DF1"/>
    <w:rsid w:val="004C468E"/>
    <w:rsid w:val="004C5C57"/>
    <w:rsid w:val="004D461E"/>
    <w:rsid w:val="004D5361"/>
    <w:rsid w:val="004D5434"/>
    <w:rsid w:val="004D60B6"/>
    <w:rsid w:val="004D737C"/>
    <w:rsid w:val="004D7A72"/>
    <w:rsid w:val="004E399C"/>
    <w:rsid w:val="004E5077"/>
    <w:rsid w:val="004E5282"/>
    <w:rsid w:val="004E5640"/>
    <w:rsid w:val="004E6E3F"/>
    <w:rsid w:val="004E7BFF"/>
    <w:rsid w:val="004F085C"/>
    <w:rsid w:val="004F1EA9"/>
    <w:rsid w:val="004F3A8F"/>
    <w:rsid w:val="004F54F7"/>
    <w:rsid w:val="004F6440"/>
    <w:rsid w:val="004F6D75"/>
    <w:rsid w:val="004F7C89"/>
    <w:rsid w:val="00504DD0"/>
    <w:rsid w:val="005063AE"/>
    <w:rsid w:val="00506BD2"/>
    <w:rsid w:val="00507E15"/>
    <w:rsid w:val="00510786"/>
    <w:rsid w:val="00513277"/>
    <w:rsid w:val="00515763"/>
    <w:rsid w:val="00515AA2"/>
    <w:rsid w:val="00515E8A"/>
    <w:rsid w:val="00522D37"/>
    <w:rsid w:val="00523063"/>
    <w:rsid w:val="00524D60"/>
    <w:rsid w:val="00525B1A"/>
    <w:rsid w:val="00530CF3"/>
    <w:rsid w:val="005339FF"/>
    <w:rsid w:val="005341E7"/>
    <w:rsid w:val="0053578D"/>
    <w:rsid w:val="005371D6"/>
    <w:rsid w:val="005375F9"/>
    <w:rsid w:val="00537901"/>
    <w:rsid w:val="0054052F"/>
    <w:rsid w:val="0054061A"/>
    <w:rsid w:val="00543548"/>
    <w:rsid w:val="0054355B"/>
    <w:rsid w:val="00543918"/>
    <w:rsid w:val="00543BC7"/>
    <w:rsid w:val="00544071"/>
    <w:rsid w:val="0054499B"/>
    <w:rsid w:val="00544EBE"/>
    <w:rsid w:val="00545A0A"/>
    <w:rsid w:val="00545D1F"/>
    <w:rsid w:val="00545D63"/>
    <w:rsid w:val="00546C19"/>
    <w:rsid w:val="00547B2A"/>
    <w:rsid w:val="00547F7D"/>
    <w:rsid w:val="005528D6"/>
    <w:rsid w:val="005532F3"/>
    <w:rsid w:val="00553B86"/>
    <w:rsid w:val="00553BA3"/>
    <w:rsid w:val="00554EB6"/>
    <w:rsid w:val="005572A5"/>
    <w:rsid w:val="005603D4"/>
    <w:rsid w:val="00560C83"/>
    <w:rsid w:val="0056389C"/>
    <w:rsid w:val="00563E23"/>
    <w:rsid w:val="0056656E"/>
    <w:rsid w:val="005676AF"/>
    <w:rsid w:val="005679AC"/>
    <w:rsid w:val="005731F6"/>
    <w:rsid w:val="00575D1A"/>
    <w:rsid w:val="005764B4"/>
    <w:rsid w:val="00580544"/>
    <w:rsid w:val="0058490C"/>
    <w:rsid w:val="00590AFB"/>
    <w:rsid w:val="00590DF9"/>
    <w:rsid w:val="005946B9"/>
    <w:rsid w:val="00594D37"/>
    <w:rsid w:val="005953DC"/>
    <w:rsid w:val="005A0648"/>
    <w:rsid w:val="005A1FBC"/>
    <w:rsid w:val="005A5CA5"/>
    <w:rsid w:val="005B0022"/>
    <w:rsid w:val="005B0109"/>
    <w:rsid w:val="005B11DE"/>
    <w:rsid w:val="005B17F5"/>
    <w:rsid w:val="005B37A3"/>
    <w:rsid w:val="005B3FD9"/>
    <w:rsid w:val="005B4DE5"/>
    <w:rsid w:val="005B5A83"/>
    <w:rsid w:val="005B5F0E"/>
    <w:rsid w:val="005C00B1"/>
    <w:rsid w:val="005C0429"/>
    <w:rsid w:val="005C55E0"/>
    <w:rsid w:val="005C5C5F"/>
    <w:rsid w:val="005C7566"/>
    <w:rsid w:val="005C7594"/>
    <w:rsid w:val="005C7E9C"/>
    <w:rsid w:val="005D0771"/>
    <w:rsid w:val="005D2A89"/>
    <w:rsid w:val="005D2D6C"/>
    <w:rsid w:val="005D61E2"/>
    <w:rsid w:val="005D6473"/>
    <w:rsid w:val="005E1B04"/>
    <w:rsid w:val="005E3791"/>
    <w:rsid w:val="005E4786"/>
    <w:rsid w:val="005E5C06"/>
    <w:rsid w:val="005E6F7D"/>
    <w:rsid w:val="005F323B"/>
    <w:rsid w:val="005F3EC4"/>
    <w:rsid w:val="005F49DD"/>
    <w:rsid w:val="005F539A"/>
    <w:rsid w:val="005F5FA8"/>
    <w:rsid w:val="005F70E1"/>
    <w:rsid w:val="00600F51"/>
    <w:rsid w:val="0060796F"/>
    <w:rsid w:val="00610260"/>
    <w:rsid w:val="00610329"/>
    <w:rsid w:val="00615522"/>
    <w:rsid w:val="00615994"/>
    <w:rsid w:val="00623135"/>
    <w:rsid w:val="00624863"/>
    <w:rsid w:val="00624EE7"/>
    <w:rsid w:val="006270A3"/>
    <w:rsid w:val="006309F9"/>
    <w:rsid w:val="00630E6A"/>
    <w:rsid w:val="0063520D"/>
    <w:rsid w:val="00635E71"/>
    <w:rsid w:val="006426D0"/>
    <w:rsid w:val="0064309D"/>
    <w:rsid w:val="00644AD0"/>
    <w:rsid w:val="0064587E"/>
    <w:rsid w:val="00646572"/>
    <w:rsid w:val="0064692A"/>
    <w:rsid w:val="00651506"/>
    <w:rsid w:val="00652CB7"/>
    <w:rsid w:val="0065458F"/>
    <w:rsid w:val="006546E6"/>
    <w:rsid w:val="0065728E"/>
    <w:rsid w:val="0065741D"/>
    <w:rsid w:val="0066328C"/>
    <w:rsid w:val="00667BB2"/>
    <w:rsid w:val="00673B0C"/>
    <w:rsid w:val="00675A17"/>
    <w:rsid w:val="00676154"/>
    <w:rsid w:val="00676C5F"/>
    <w:rsid w:val="00676F44"/>
    <w:rsid w:val="0067727F"/>
    <w:rsid w:val="00677660"/>
    <w:rsid w:val="00680D47"/>
    <w:rsid w:val="00681429"/>
    <w:rsid w:val="00681D9E"/>
    <w:rsid w:val="00684123"/>
    <w:rsid w:val="006844C6"/>
    <w:rsid w:val="00684F24"/>
    <w:rsid w:val="006906E6"/>
    <w:rsid w:val="00691D1D"/>
    <w:rsid w:val="00692297"/>
    <w:rsid w:val="00692E6A"/>
    <w:rsid w:val="006975F0"/>
    <w:rsid w:val="006A0362"/>
    <w:rsid w:val="006A1969"/>
    <w:rsid w:val="006A246E"/>
    <w:rsid w:val="006A3028"/>
    <w:rsid w:val="006A5580"/>
    <w:rsid w:val="006A57BF"/>
    <w:rsid w:val="006A5D60"/>
    <w:rsid w:val="006A65F6"/>
    <w:rsid w:val="006A707C"/>
    <w:rsid w:val="006B0422"/>
    <w:rsid w:val="006B5444"/>
    <w:rsid w:val="006B5B1E"/>
    <w:rsid w:val="006C1007"/>
    <w:rsid w:val="006C1A8A"/>
    <w:rsid w:val="006C3929"/>
    <w:rsid w:val="006C5205"/>
    <w:rsid w:val="006D0A44"/>
    <w:rsid w:val="006D0F60"/>
    <w:rsid w:val="006D11E5"/>
    <w:rsid w:val="006D1591"/>
    <w:rsid w:val="006D227E"/>
    <w:rsid w:val="006D2311"/>
    <w:rsid w:val="006D3D1F"/>
    <w:rsid w:val="006D428C"/>
    <w:rsid w:val="006D4B8B"/>
    <w:rsid w:val="006D634A"/>
    <w:rsid w:val="006D638A"/>
    <w:rsid w:val="006D64FC"/>
    <w:rsid w:val="006D758E"/>
    <w:rsid w:val="006D7A3C"/>
    <w:rsid w:val="006E0CB1"/>
    <w:rsid w:val="006E0F38"/>
    <w:rsid w:val="006E2580"/>
    <w:rsid w:val="006E5210"/>
    <w:rsid w:val="006E5AED"/>
    <w:rsid w:val="006E7F03"/>
    <w:rsid w:val="006F0577"/>
    <w:rsid w:val="006F0655"/>
    <w:rsid w:val="006F1455"/>
    <w:rsid w:val="006F4BB1"/>
    <w:rsid w:val="006F7DF8"/>
    <w:rsid w:val="00703D83"/>
    <w:rsid w:val="00704DFF"/>
    <w:rsid w:val="0070663D"/>
    <w:rsid w:val="00706936"/>
    <w:rsid w:val="007130C2"/>
    <w:rsid w:val="00714E17"/>
    <w:rsid w:val="00716AAE"/>
    <w:rsid w:val="00716B81"/>
    <w:rsid w:val="0072298B"/>
    <w:rsid w:val="007258D2"/>
    <w:rsid w:val="00725DAD"/>
    <w:rsid w:val="00727046"/>
    <w:rsid w:val="007275A0"/>
    <w:rsid w:val="00727621"/>
    <w:rsid w:val="007278CC"/>
    <w:rsid w:val="007305B9"/>
    <w:rsid w:val="007319AA"/>
    <w:rsid w:val="007319B7"/>
    <w:rsid w:val="00731B86"/>
    <w:rsid w:val="007333C7"/>
    <w:rsid w:val="00742DB5"/>
    <w:rsid w:val="00743A45"/>
    <w:rsid w:val="0074424E"/>
    <w:rsid w:val="00744CCF"/>
    <w:rsid w:val="007467F7"/>
    <w:rsid w:val="007517DC"/>
    <w:rsid w:val="00751BCC"/>
    <w:rsid w:val="00751F03"/>
    <w:rsid w:val="00752CF5"/>
    <w:rsid w:val="007544CA"/>
    <w:rsid w:val="00754CBA"/>
    <w:rsid w:val="0075646B"/>
    <w:rsid w:val="007579C3"/>
    <w:rsid w:val="00757B63"/>
    <w:rsid w:val="00757DEF"/>
    <w:rsid w:val="007602C7"/>
    <w:rsid w:val="0076180F"/>
    <w:rsid w:val="00761D71"/>
    <w:rsid w:val="0076259C"/>
    <w:rsid w:val="00762698"/>
    <w:rsid w:val="00763C41"/>
    <w:rsid w:val="0076455B"/>
    <w:rsid w:val="00764C52"/>
    <w:rsid w:val="0076583F"/>
    <w:rsid w:val="0077187F"/>
    <w:rsid w:val="00771975"/>
    <w:rsid w:val="007734D2"/>
    <w:rsid w:val="007744BD"/>
    <w:rsid w:val="007755EF"/>
    <w:rsid w:val="007770AD"/>
    <w:rsid w:val="007771AF"/>
    <w:rsid w:val="007826B8"/>
    <w:rsid w:val="00782BC3"/>
    <w:rsid w:val="007849ED"/>
    <w:rsid w:val="00785B63"/>
    <w:rsid w:val="00787655"/>
    <w:rsid w:val="00787D30"/>
    <w:rsid w:val="00787E07"/>
    <w:rsid w:val="00787EAE"/>
    <w:rsid w:val="00792952"/>
    <w:rsid w:val="00792DDC"/>
    <w:rsid w:val="00794F67"/>
    <w:rsid w:val="00795871"/>
    <w:rsid w:val="00796102"/>
    <w:rsid w:val="007A17A5"/>
    <w:rsid w:val="007A4A22"/>
    <w:rsid w:val="007B1949"/>
    <w:rsid w:val="007B1C44"/>
    <w:rsid w:val="007B2B05"/>
    <w:rsid w:val="007B36BF"/>
    <w:rsid w:val="007B69BB"/>
    <w:rsid w:val="007B6CEA"/>
    <w:rsid w:val="007C10C1"/>
    <w:rsid w:val="007C12F3"/>
    <w:rsid w:val="007C223C"/>
    <w:rsid w:val="007C239E"/>
    <w:rsid w:val="007C2503"/>
    <w:rsid w:val="007C46AE"/>
    <w:rsid w:val="007C475B"/>
    <w:rsid w:val="007C6544"/>
    <w:rsid w:val="007C7D95"/>
    <w:rsid w:val="007D08C3"/>
    <w:rsid w:val="007D18C3"/>
    <w:rsid w:val="007D1F00"/>
    <w:rsid w:val="007D252B"/>
    <w:rsid w:val="007D3188"/>
    <w:rsid w:val="007D4956"/>
    <w:rsid w:val="007D52DA"/>
    <w:rsid w:val="007D59B9"/>
    <w:rsid w:val="007D7369"/>
    <w:rsid w:val="007E0037"/>
    <w:rsid w:val="007E26FC"/>
    <w:rsid w:val="007E39B2"/>
    <w:rsid w:val="007E52CB"/>
    <w:rsid w:val="007E610C"/>
    <w:rsid w:val="007E62BD"/>
    <w:rsid w:val="007F03BA"/>
    <w:rsid w:val="007F1E82"/>
    <w:rsid w:val="007F28A1"/>
    <w:rsid w:val="007F3724"/>
    <w:rsid w:val="007F3CB3"/>
    <w:rsid w:val="007F4B08"/>
    <w:rsid w:val="00800ECE"/>
    <w:rsid w:val="00800FF7"/>
    <w:rsid w:val="00802469"/>
    <w:rsid w:val="0080276B"/>
    <w:rsid w:val="00802BCC"/>
    <w:rsid w:val="008033AA"/>
    <w:rsid w:val="008043AC"/>
    <w:rsid w:val="008044D3"/>
    <w:rsid w:val="008049B7"/>
    <w:rsid w:val="00805F20"/>
    <w:rsid w:val="00806506"/>
    <w:rsid w:val="008077C8"/>
    <w:rsid w:val="00807A61"/>
    <w:rsid w:val="00810029"/>
    <w:rsid w:val="008119AE"/>
    <w:rsid w:val="00812E47"/>
    <w:rsid w:val="008133BE"/>
    <w:rsid w:val="00815B0E"/>
    <w:rsid w:val="00815B7B"/>
    <w:rsid w:val="00815FBD"/>
    <w:rsid w:val="00821359"/>
    <w:rsid w:val="00822F07"/>
    <w:rsid w:val="00825E14"/>
    <w:rsid w:val="00827A15"/>
    <w:rsid w:val="00827E34"/>
    <w:rsid w:val="0083005D"/>
    <w:rsid w:val="008361C1"/>
    <w:rsid w:val="008365FA"/>
    <w:rsid w:val="00837475"/>
    <w:rsid w:val="008379EF"/>
    <w:rsid w:val="00841A76"/>
    <w:rsid w:val="00841CE0"/>
    <w:rsid w:val="00842B6D"/>
    <w:rsid w:val="00843AAE"/>
    <w:rsid w:val="008449C7"/>
    <w:rsid w:val="00844A8B"/>
    <w:rsid w:val="008453AF"/>
    <w:rsid w:val="0084653D"/>
    <w:rsid w:val="00855F46"/>
    <w:rsid w:val="00856F02"/>
    <w:rsid w:val="00860F9A"/>
    <w:rsid w:val="00863113"/>
    <w:rsid w:val="00863DEF"/>
    <w:rsid w:val="008648FC"/>
    <w:rsid w:val="00865541"/>
    <w:rsid w:val="0086733E"/>
    <w:rsid w:val="00867356"/>
    <w:rsid w:val="00867C17"/>
    <w:rsid w:val="00872B16"/>
    <w:rsid w:val="00873DE5"/>
    <w:rsid w:val="008740D2"/>
    <w:rsid w:val="00875D9B"/>
    <w:rsid w:val="00876ABD"/>
    <w:rsid w:val="00877597"/>
    <w:rsid w:val="00877973"/>
    <w:rsid w:val="00877B2B"/>
    <w:rsid w:val="00880467"/>
    <w:rsid w:val="00880CE8"/>
    <w:rsid w:val="00882A5C"/>
    <w:rsid w:val="00885215"/>
    <w:rsid w:val="008918DA"/>
    <w:rsid w:val="00896892"/>
    <w:rsid w:val="00897324"/>
    <w:rsid w:val="00897446"/>
    <w:rsid w:val="008978A9"/>
    <w:rsid w:val="008A2560"/>
    <w:rsid w:val="008A29CC"/>
    <w:rsid w:val="008A360D"/>
    <w:rsid w:val="008A4199"/>
    <w:rsid w:val="008A65D2"/>
    <w:rsid w:val="008A68AE"/>
    <w:rsid w:val="008B3027"/>
    <w:rsid w:val="008B3172"/>
    <w:rsid w:val="008B36B9"/>
    <w:rsid w:val="008B4B74"/>
    <w:rsid w:val="008B667A"/>
    <w:rsid w:val="008B7F8C"/>
    <w:rsid w:val="008C6CAD"/>
    <w:rsid w:val="008D18C6"/>
    <w:rsid w:val="008D2A6F"/>
    <w:rsid w:val="008D2F24"/>
    <w:rsid w:val="008D343C"/>
    <w:rsid w:val="008D4465"/>
    <w:rsid w:val="008D59A9"/>
    <w:rsid w:val="008D6BD4"/>
    <w:rsid w:val="008E0B89"/>
    <w:rsid w:val="008E2B4B"/>
    <w:rsid w:val="008E5646"/>
    <w:rsid w:val="008F1221"/>
    <w:rsid w:val="008F2D99"/>
    <w:rsid w:val="008F322A"/>
    <w:rsid w:val="008F3313"/>
    <w:rsid w:val="008F3529"/>
    <w:rsid w:val="008F3E39"/>
    <w:rsid w:val="008F7C84"/>
    <w:rsid w:val="009019CD"/>
    <w:rsid w:val="00904655"/>
    <w:rsid w:val="00905AF9"/>
    <w:rsid w:val="00906338"/>
    <w:rsid w:val="00907186"/>
    <w:rsid w:val="00911DF4"/>
    <w:rsid w:val="00916977"/>
    <w:rsid w:val="00917115"/>
    <w:rsid w:val="00917C76"/>
    <w:rsid w:val="009203B1"/>
    <w:rsid w:val="0092182C"/>
    <w:rsid w:val="009223B8"/>
    <w:rsid w:val="00927C2E"/>
    <w:rsid w:val="00932773"/>
    <w:rsid w:val="009348CB"/>
    <w:rsid w:val="00935302"/>
    <w:rsid w:val="00935318"/>
    <w:rsid w:val="00935C07"/>
    <w:rsid w:val="00936740"/>
    <w:rsid w:val="00941E9C"/>
    <w:rsid w:val="00943379"/>
    <w:rsid w:val="00945B6A"/>
    <w:rsid w:val="009463E8"/>
    <w:rsid w:val="009512AC"/>
    <w:rsid w:val="00952D38"/>
    <w:rsid w:val="00960D87"/>
    <w:rsid w:val="0096124E"/>
    <w:rsid w:val="0096181A"/>
    <w:rsid w:val="00963646"/>
    <w:rsid w:val="009648BE"/>
    <w:rsid w:val="009651E2"/>
    <w:rsid w:val="00967593"/>
    <w:rsid w:val="009710FD"/>
    <w:rsid w:val="00971910"/>
    <w:rsid w:val="00971F0E"/>
    <w:rsid w:val="0097222A"/>
    <w:rsid w:val="009738DE"/>
    <w:rsid w:val="009741BF"/>
    <w:rsid w:val="009760B9"/>
    <w:rsid w:val="0098063F"/>
    <w:rsid w:val="00980BF6"/>
    <w:rsid w:val="00984BF4"/>
    <w:rsid w:val="00985F5B"/>
    <w:rsid w:val="009869ED"/>
    <w:rsid w:val="00986DC9"/>
    <w:rsid w:val="00987EA3"/>
    <w:rsid w:val="00990957"/>
    <w:rsid w:val="00990982"/>
    <w:rsid w:val="00992276"/>
    <w:rsid w:val="00992A70"/>
    <w:rsid w:val="009956EF"/>
    <w:rsid w:val="00996BAB"/>
    <w:rsid w:val="009972BB"/>
    <w:rsid w:val="009A04F2"/>
    <w:rsid w:val="009A2F40"/>
    <w:rsid w:val="009A3056"/>
    <w:rsid w:val="009A4E41"/>
    <w:rsid w:val="009A597C"/>
    <w:rsid w:val="009A743B"/>
    <w:rsid w:val="009A7A71"/>
    <w:rsid w:val="009B2E57"/>
    <w:rsid w:val="009B2EEC"/>
    <w:rsid w:val="009B302F"/>
    <w:rsid w:val="009B6DB0"/>
    <w:rsid w:val="009C2768"/>
    <w:rsid w:val="009C4A73"/>
    <w:rsid w:val="009C4BFE"/>
    <w:rsid w:val="009C74F2"/>
    <w:rsid w:val="009D065A"/>
    <w:rsid w:val="009D0ED4"/>
    <w:rsid w:val="009D155C"/>
    <w:rsid w:val="009D1919"/>
    <w:rsid w:val="009D620E"/>
    <w:rsid w:val="009D70BE"/>
    <w:rsid w:val="009E0E8C"/>
    <w:rsid w:val="009E1236"/>
    <w:rsid w:val="009E12FC"/>
    <w:rsid w:val="009E1AAC"/>
    <w:rsid w:val="009E4C31"/>
    <w:rsid w:val="009E70D0"/>
    <w:rsid w:val="009E7D57"/>
    <w:rsid w:val="009F0B8D"/>
    <w:rsid w:val="009F0F99"/>
    <w:rsid w:val="009F219E"/>
    <w:rsid w:val="009F3538"/>
    <w:rsid w:val="009F3E1B"/>
    <w:rsid w:val="009F4500"/>
    <w:rsid w:val="00A01C16"/>
    <w:rsid w:val="00A03114"/>
    <w:rsid w:val="00A03B3C"/>
    <w:rsid w:val="00A042C9"/>
    <w:rsid w:val="00A04DBC"/>
    <w:rsid w:val="00A05D17"/>
    <w:rsid w:val="00A06156"/>
    <w:rsid w:val="00A11D60"/>
    <w:rsid w:val="00A13E12"/>
    <w:rsid w:val="00A14233"/>
    <w:rsid w:val="00A1599B"/>
    <w:rsid w:val="00A16662"/>
    <w:rsid w:val="00A21C12"/>
    <w:rsid w:val="00A239B7"/>
    <w:rsid w:val="00A25DBA"/>
    <w:rsid w:val="00A2701E"/>
    <w:rsid w:val="00A31834"/>
    <w:rsid w:val="00A31DCE"/>
    <w:rsid w:val="00A329E2"/>
    <w:rsid w:val="00A340D3"/>
    <w:rsid w:val="00A3628F"/>
    <w:rsid w:val="00A36813"/>
    <w:rsid w:val="00A37C8D"/>
    <w:rsid w:val="00A407E8"/>
    <w:rsid w:val="00A411E1"/>
    <w:rsid w:val="00A41EF4"/>
    <w:rsid w:val="00A4239B"/>
    <w:rsid w:val="00A42611"/>
    <w:rsid w:val="00A43DC9"/>
    <w:rsid w:val="00A4583A"/>
    <w:rsid w:val="00A46867"/>
    <w:rsid w:val="00A46F44"/>
    <w:rsid w:val="00A4738F"/>
    <w:rsid w:val="00A51F70"/>
    <w:rsid w:val="00A526BF"/>
    <w:rsid w:val="00A52816"/>
    <w:rsid w:val="00A53591"/>
    <w:rsid w:val="00A539E9"/>
    <w:rsid w:val="00A62BF5"/>
    <w:rsid w:val="00A62D85"/>
    <w:rsid w:val="00A64292"/>
    <w:rsid w:val="00A649FC"/>
    <w:rsid w:val="00A65638"/>
    <w:rsid w:val="00A6620A"/>
    <w:rsid w:val="00A663A5"/>
    <w:rsid w:val="00A70556"/>
    <w:rsid w:val="00A7114E"/>
    <w:rsid w:val="00A711C5"/>
    <w:rsid w:val="00A71B43"/>
    <w:rsid w:val="00A722F5"/>
    <w:rsid w:val="00A7381F"/>
    <w:rsid w:val="00A74A75"/>
    <w:rsid w:val="00A77BC0"/>
    <w:rsid w:val="00A80CE1"/>
    <w:rsid w:val="00A8252A"/>
    <w:rsid w:val="00A835B6"/>
    <w:rsid w:val="00A84ADF"/>
    <w:rsid w:val="00A85F66"/>
    <w:rsid w:val="00A90751"/>
    <w:rsid w:val="00A907E9"/>
    <w:rsid w:val="00A93608"/>
    <w:rsid w:val="00A95318"/>
    <w:rsid w:val="00A96089"/>
    <w:rsid w:val="00AA41A8"/>
    <w:rsid w:val="00AB0661"/>
    <w:rsid w:val="00AB16E3"/>
    <w:rsid w:val="00AB22AE"/>
    <w:rsid w:val="00AB22B4"/>
    <w:rsid w:val="00AB282D"/>
    <w:rsid w:val="00AB550F"/>
    <w:rsid w:val="00AB6DCF"/>
    <w:rsid w:val="00AB6F04"/>
    <w:rsid w:val="00AB6F75"/>
    <w:rsid w:val="00AC1FB4"/>
    <w:rsid w:val="00AC29DF"/>
    <w:rsid w:val="00AC36EE"/>
    <w:rsid w:val="00AC5BF4"/>
    <w:rsid w:val="00AC5FB1"/>
    <w:rsid w:val="00AC760A"/>
    <w:rsid w:val="00AD24B2"/>
    <w:rsid w:val="00AD4588"/>
    <w:rsid w:val="00AD65E4"/>
    <w:rsid w:val="00AD72D8"/>
    <w:rsid w:val="00AD756C"/>
    <w:rsid w:val="00AD7B04"/>
    <w:rsid w:val="00AE06BB"/>
    <w:rsid w:val="00AE2685"/>
    <w:rsid w:val="00AE2C5D"/>
    <w:rsid w:val="00AE308E"/>
    <w:rsid w:val="00AE3552"/>
    <w:rsid w:val="00AE395A"/>
    <w:rsid w:val="00AE510F"/>
    <w:rsid w:val="00AE5DFE"/>
    <w:rsid w:val="00AE6F33"/>
    <w:rsid w:val="00AE722F"/>
    <w:rsid w:val="00AF0258"/>
    <w:rsid w:val="00AF0B48"/>
    <w:rsid w:val="00AF1207"/>
    <w:rsid w:val="00AF2EC1"/>
    <w:rsid w:val="00AF4B92"/>
    <w:rsid w:val="00AF5078"/>
    <w:rsid w:val="00AF5DD4"/>
    <w:rsid w:val="00AF6111"/>
    <w:rsid w:val="00B00713"/>
    <w:rsid w:val="00B02B1C"/>
    <w:rsid w:val="00B03CA0"/>
    <w:rsid w:val="00B04126"/>
    <w:rsid w:val="00B049E4"/>
    <w:rsid w:val="00B075D3"/>
    <w:rsid w:val="00B123B7"/>
    <w:rsid w:val="00B12D98"/>
    <w:rsid w:val="00B13883"/>
    <w:rsid w:val="00B1495D"/>
    <w:rsid w:val="00B166D4"/>
    <w:rsid w:val="00B17342"/>
    <w:rsid w:val="00B26BAD"/>
    <w:rsid w:val="00B27217"/>
    <w:rsid w:val="00B274A6"/>
    <w:rsid w:val="00B32F7E"/>
    <w:rsid w:val="00B3345C"/>
    <w:rsid w:val="00B34037"/>
    <w:rsid w:val="00B408A2"/>
    <w:rsid w:val="00B4181C"/>
    <w:rsid w:val="00B433EB"/>
    <w:rsid w:val="00B43D26"/>
    <w:rsid w:val="00B44542"/>
    <w:rsid w:val="00B459AE"/>
    <w:rsid w:val="00B50026"/>
    <w:rsid w:val="00B511BC"/>
    <w:rsid w:val="00B51C52"/>
    <w:rsid w:val="00B529A5"/>
    <w:rsid w:val="00B53C17"/>
    <w:rsid w:val="00B541D1"/>
    <w:rsid w:val="00B544DA"/>
    <w:rsid w:val="00B54A10"/>
    <w:rsid w:val="00B5557E"/>
    <w:rsid w:val="00B568F4"/>
    <w:rsid w:val="00B57D44"/>
    <w:rsid w:val="00B6254F"/>
    <w:rsid w:val="00B63950"/>
    <w:rsid w:val="00B640CF"/>
    <w:rsid w:val="00B64826"/>
    <w:rsid w:val="00B64E1C"/>
    <w:rsid w:val="00B64F34"/>
    <w:rsid w:val="00B6545A"/>
    <w:rsid w:val="00B67F79"/>
    <w:rsid w:val="00B70A41"/>
    <w:rsid w:val="00B71BB4"/>
    <w:rsid w:val="00B72021"/>
    <w:rsid w:val="00B73251"/>
    <w:rsid w:val="00B74C17"/>
    <w:rsid w:val="00B75A78"/>
    <w:rsid w:val="00B7602F"/>
    <w:rsid w:val="00B77295"/>
    <w:rsid w:val="00B775A9"/>
    <w:rsid w:val="00B77B2D"/>
    <w:rsid w:val="00B80C8C"/>
    <w:rsid w:val="00B829BE"/>
    <w:rsid w:val="00B84AD2"/>
    <w:rsid w:val="00B84E44"/>
    <w:rsid w:val="00B8665B"/>
    <w:rsid w:val="00B9026A"/>
    <w:rsid w:val="00B920D0"/>
    <w:rsid w:val="00B94C3D"/>
    <w:rsid w:val="00B951A6"/>
    <w:rsid w:val="00B955CE"/>
    <w:rsid w:val="00B96198"/>
    <w:rsid w:val="00B96C8C"/>
    <w:rsid w:val="00BA0505"/>
    <w:rsid w:val="00BA110D"/>
    <w:rsid w:val="00BA1BEF"/>
    <w:rsid w:val="00BA35CD"/>
    <w:rsid w:val="00BA481B"/>
    <w:rsid w:val="00BA5216"/>
    <w:rsid w:val="00BA5609"/>
    <w:rsid w:val="00BA739E"/>
    <w:rsid w:val="00BB0349"/>
    <w:rsid w:val="00BB2A95"/>
    <w:rsid w:val="00BB2CB6"/>
    <w:rsid w:val="00BB5B92"/>
    <w:rsid w:val="00BB695C"/>
    <w:rsid w:val="00BC1690"/>
    <w:rsid w:val="00BC2018"/>
    <w:rsid w:val="00BC3438"/>
    <w:rsid w:val="00BD0DE7"/>
    <w:rsid w:val="00BE0D29"/>
    <w:rsid w:val="00BE1449"/>
    <w:rsid w:val="00BE6D9C"/>
    <w:rsid w:val="00BF2751"/>
    <w:rsid w:val="00BF30AC"/>
    <w:rsid w:val="00BF3502"/>
    <w:rsid w:val="00BF4B08"/>
    <w:rsid w:val="00C0050D"/>
    <w:rsid w:val="00C00D98"/>
    <w:rsid w:val="00C03A42"/>
    <w:rsid w:val="00C046AA"/>
    <w:rsid w:val="00C04D74"/>
    <w:rsid w:val="00C0579B"/>
    <w:rsid w:val="00C064B2"/>
    <w:rsid w:val="00C0671E"/>
    <w:rsid w:val="00C071A0"/>
    <w:rsid w:val="00C07788"/>
    <w:rsid w:val="00C11B8B"/>
    <w:rsid w:val="00C1221C"/>
    <w:rsid w:val="00C12456"/>
    <w:rsid w:val="00C13347"/>
    <w:rsid w:val="00C13A31"/>
    <w:rsid w:val="00C142C2"/>
    <w:rsid w:val="00C152B3"/>
    <w:rsid w:val="00C17C24"/>
    <w:rsid w:val="00C2037C"/>
    <w:rsid w:val="00C21BCA"/>
    <w:rsid w:val="00C223FC"/>
    <w:rsid w:val="00C22C93"/>
    <w:rsid w:val="00C26CF8"/>
    <w:rsid w:val="00C27090"/>
    <w:rsid w:val="00C27449"/>
    <w:rsid w:val="00C278FC"/>
    <w:rsid w:val="00C31163"/>
    <w:rsid w:val="00C32197"/>
    <w:rsid w:val="00C326ED"/>
    <w:rsid w:val="00C32A11"/>
    <w:rsid w:val="00C32E43"/>
    <w:rsid w:val="00C33DAA"/>
    <w:rsid w:val="00C36034"/>
    <w:rsid w:val="00C40545"/>
    <w:rsid w:val="00C42C19"/>
    <w:rsid w:val="00C43A8A"/>
    <w:rsid w:val="00C43DE5"/>
    <w:rsid w:val="00C44E17"/>
    <w:rsid w:val="00C47B40"/>
    <w:rsid w:val="00C51E5C"/>
    <w:rsid w:val="00C576E3"/>
    <w:rsid w:val="00C62872"/>
    <w:rsid w:val="00C636AC"/>
    <w:rsid w:val="00C646B4"/>
    <w:rsid w:val="00C66C41"/>
    <w:rsid w:val="00C67044"/>
    <w:rsid w:val="00C671BD"/>
    <w:rsid w:val="00C6778A"/>
    <w:rsid w:val="00C72073"/>
    <w:rsid w:val="00C75D2D"/>
    <w:rsid w:val="00C75F79"/>
    <w:rsid w:val="00C76259"/>
    <w:rsid w:val="00C765CE"/>
    <w:rsid w:val="00C76C6B"/>
    <w:rsid w:val="00C7772F"/>
    <w:rsid w:val="00C81B77"/>
    <w:rsid w:val="00C827DF"/>
    <w:rsid w:val="00C84BC6"/>
    <w:rsid w:val="00C857A1"/>
    <w:rsid w:val="00C85C23"/>
    <w:rsid w:val="00C870DF"/>
    <w:rsid w:val="00C8726F"/>
    <w:rsid w:val="00C87B41"/>
    <w:rsid w:val="00C91032"/>
    <w:rsid w:val="00C91683"/>
    <w:rsid w:val="00C91D1A"/>
    <w:rsid w:val="00C935DF"/>
    <w:rsid w:val="00C93F62"/>
    <w:rsid w:val="00C950C6"/>
    <w:rsid w:val="00C9536C"/>
    <w:rsid w:val="00CA2699"/>
    <w:rsid w:val="00CA2858"/>
    <w:rsid w:val="00CA4934"/>
    <w:rsid w:val="00CA55DC"/>
    <w:rsid w:val="00CA59CB"/>
    <w:rsid w:val="00CA606A"/>
    <w:rsid w:val="00CB119C"/>
    <w:rsid w:val="00CB5237"/>
    <w:rsid w:val="00CC05F9"/>
    <w:rsid w:val="00CC0723"/>
    <w:rsid w:val="00CC0993"/>
    <w:rsid w:val="00CC1D2F"/>
    <w:rsid w:val="00CC26EB"/>
    <w:rsid w:val="00CC3DCB"/>
    <w:rsid w:val="00CC3EAC"/>
    <w:rsid w:val="00CC4E03"/>
    <w:rsid w:val="00CC69F6"/>
    <w:rsid w:val="00CC77C5"/>
    <w:rsid w:val="00CD0949"/>
    <w:rsid w:val="00CD2DED"/>
    <w:rsid w:val="00CD34C9"/>
    <w:rsid w:val="00CD3BA1"/>
    <w:rsid w:val="00CD454F"/>
    <w:rsid w:val="00CD69EE"/>
    <w:rsid w:val="00CD7625"/>
    <w:rsid w:val="00CE407D"/>
    <w:rsid w:val="00CE4A3D"/>
    <w:rsid w:val="00CE5B5D"/>
    <w:rsid w:val="00CF2045"/>
    <w:rsid w:val="00CF4A0E"/>
    <w:rsid w:val="00CF6F98"/>
    <w:rsid w:val="00D024C1"/>
    <w:rsid w:val="00D03544"/>
    <w:rsid w:val="00D042DC"/>
    <w:rsid w:val="00D042E6"/>
    <w:rsid w:val="00D04929"/>
    <w:rsid w:val="00D0516C"/>
    <w:rsid w:val="00D0606A"/>
    <w:rsid w:val="00D07B53"/>
    <w:rsid w:val="00D07FE5"/>
    <w:rsid w:val="00D10037"/>
    <w:rsid w:val="00D10FFF"/>
    <w:rsid w:val="00D12244"/>
    <w:rsid w:val="00D12523"/>
    <w:rsid w:val="00D1464A"/>
    <w:rsid w:val="00D14F4A"/>
    <w:rsid w:val="00D15A1B"/>
    <w:rsid w:val="00D1707E"/>
    <w:rsid w:val="00D17159"/>
    <w:rsid w:val="00D17A83"/>
    <w:rsid w:val="00D20553"/>
    <w:rsid w:val="00D20ABE"/>
    <w:rsid w:val="00D210F0"/>
    <w:rsid w:val="00D2114B"/>
    <w:rsid w:val="00D258D1"/>
    <w:rsid w:val="00D26973"/>
    <w:rsid w:val="00D2785A"/>
    <w:rsid w:val="00D30D0C"/>
    <w:rsid w:val="00D30DDA"/>
    <w:rsid w:val="00D338ED"/>
    <w:rsid w:val="00D33A9E"/>
    <w:rsid w:val="00D34A11"/>
    <w:rsid w:val="00D364AC"/>
    <w:rsid w:val="00D37308"/>
    <w:rsid w:val="00D373E1"/>
    <w:rsid w:val="00D37586"/>
    <w:rsid w:val="00D3792F"/>
    <w:rsid w:val="00D406A1"/>
    <w:rsid w:val="00D41A88"/>
    <w:rsid w:val="00D43E12"/>
    <w:rsid w:val="00D4564D"/>
    <w:rsid w:val="00D45B90"/>
    <w:rsid w:val="00D46DFA"/>
    <w:rsid w:val="00D51F03"/>
    <w:rsid w:val="00D533C8"/>
    <w:rsid w:val="00D55030"/>
    <w:rsid w:val="00D555D3"/>
    <w:rsid w:val="00D5754A"/>
    <w:rsid w:val="00D60090"/>
    <w:rsid w:val="00D612EE"/>
    <w:rsid w:val="00D646E2"/>
    <w:rsid w:val="00D647EC"/>
    <w:rsid w:val="00D65733"/>
    <w:rsid w:val="00D65981"/>
    <w:rsid w:val="00D65E61"/>
    <w:rsid w:val="00D6690B"/>
    <w:rsid w:val="00D70323"/>
    <w:rsid w:val="00D70B5D"/>
    <w:rsid w:val="00D71187"/>
    <w:rsid w:val="00D72CDA"/>
    <w:rsid w:val="00D74E1A"/>
    <w:rsid w:val="00D77B94"/>
    <w:rsid w:val="00D77FC3"/>
    <w:rsid w:val="00D81305"/>
    <w:rsid w:val="00D82B94"/>
    <w:rsid w:val="00D82BEA"/>
    <w:rsid w:val="00D82E1C"/>
    <w:rsid w:val="00D852E7"/>
    <w:rsid w:val="00D908B7"/>
    <w:rsid w:val="00D928E0"/>
    <w:rsid w:val="00D92D58"/>
    <w:rsid w:val="00D94740"/>
    <w:rsid w:val="00D95983"/>
    <w:rsid w:val="00D9702F"/>
    <w:rsid w:val="00D97521"/>
    <w:rsid w:val="00DA1339"/>
    <w:rsid w:val="00DA2709"/>
    <w:rsid w:val="00DA6E10"/>
    <w:rsid w:val="00DA7030"/>
    <w:rsid w:val="00DA7053"/>
    <w:rsid w:val="00DA7DC1"/>
    <w:rsid w:val="00DB3039"/>
    <w:rsid w:val="00DB3FF5"/>
    <w:rsid w:val="00DB45AA"/>
    <w:rsid w:val="00DB4736"/>
    <w:rsid w:val="00DB49AF"/>
    <w:rsid w:val="00DC1997"/>
    <w:rsid w:val="00DC287D"/>
    <w:rsid w:val="00DC6B45"/>
    <w:rsid w:val="00DD0E21"/>
    <w:rsid w:val="00DD1285"/>
    <w:rsid w:val="00DD1D41"/>
    <w:rsid w:val="00DD3AC9"/>
    <w:rsid w:val="00DD3AE1"/>
    <w:rsid w:val="00DD65B5"/>
    <w:rsid w:val="00DD6728"/>
    <w:rsid w:val="00DD7D26"/>
    <w:rsid w:val="00DE16E4"/>
    <w:rsid w:val="00DE1A43"/>
    <w:rsid w:val="00DE2267"/>
    <w:rsid w:val="00DE23D5"/>
    <w:rsid w:val="00DE2D26"/>
    <w:rsid w:val="00DE2D3E"/>
    <w:rsid w:val="00DE2D7D"/>
    <w:rsid w:val="00DE4A75"/>
    <w:rsid w:val="00DE4C83"/>
    <w:rsid w:val="00DF2164"/>
    <w:rsid w:val="00DF7F85"/>
    <w:rsid w:val="00E0059F"/>
    <w:rsid w:val="00E0396E"/>
    <w:rsid w:val="00E04282"/>
    <w:rsid w:val="00E05C4B"/>
    <w:rsid w:val="00E07BB5"/>
    <w:rsid w:val="00E07F1F"/>
    <w:rsid w:val="00E1032E"/>
    <w:rsid w:val="00E12A1D"/>
    <w:rsid w:val="00E14AF8"/>
    <w:rsid w:val="00E163E5"/>
    <w:rsid w:val="00E165A9"/>
    <w:rsid w:val="00E178E7"/>
    <w:rsid w:val="00E228DB"/>
    <w:rsid w:val="00E22A47"/>
    <w:rsid w:val="00E233B3"/>
    <w:rsid w:val="00E24829"/>
    <w:rsid w:val="00E27A43"/>
    <w:rsid w:val="00E3148A"/>
    <w:rsid w:val="00E34163"/>
    <w:rsid w:val="00E403AC"/>
    <w:rsid w:val="00E411F6"/>
    <w:rsid w:val="00E44648"/>
    <w:rsid w:val="00E455BA"/>
    <w:rsid w:val="00E460D4"/>
    <w:rsid w:val="00E46F6B"/>
    <w:rsid w:val="00E4759C"/>
    <w:rsid w:val="00E47FD7"/>
    <w:rsid w:val="00E51275"/>
    <w:rsid w:val="00E51609"/>
    <w:rsid w:val="00E52D61"/>
    <w:rsid w:val="00E5354B"/>
    <w:rsid w:val="00E53BC2"/>
    <w:rsid w:val="00E54685"/>
    <w:rsid w:val="00E55331"/>
    <w:rsid w:val="00E5631C"/>
    <w:rsid w:val="00E570DA"/>
    <w:rsid w:val="00E5755C"/>
    <w:rsid w:val="00E62D5E"/>
    <w:rsid w:val="00E64829"/>
    <w:rsid w:val="00E679CB"/>
    <w:rsid w:val="00E705D2"/>
    <w:rsid w:val="00E7128A"/>
    <w:rsid w:val="00E71C05"/>
    <w:rsid w:val="00E73BDB"/>
    <w:rsid w:val="00E77744"/>
    <w:rsid w:val="00E83AFB"/>
    <w:rsid w:val="00E84521"/>
    <w:rsid w:val="00E85DC9"/>
    <w:rsid w:val="00E86AC7"/>
    <w:rsid w:val="00E86CC0"/>
    <w:rsid w:val="00E87E57"/>
    <w:rsid w:val="00E90471"/>
    <w:rsid w:val="00E917FC"/>
    <w:rsid w:val="00E92BFC"/>
    <w:rsid w:val="00E92DBB"/>
    <w:rsid w:val="00E93D9C"/>
    <w:rsid w:val="00E93E4C"/>
    <w:rsid w:val="00E9665C"/>
    <w:rsid w:val="00E97F33"/>
    <w:rsid w:val="00EA0DFF"/>
    <w:rsid w:val="00EA200F"/>
    <w:rsid w:val="00EA2908"/>
    <w:rsid w:val="00EA36B3"/>
    <w:rsid w:val="00EA64E9"/>
    <w:rsid w:val="00EA6540"/>
    <w:rsid w:val="00EA66C9"/>
    <w:rsid w:val="00EA7AF3"/>
    <w:rsid w:val="00EB14AC"/>
    <w:rsid w:val="00EB15B1"/>
    <w:rsid w:val="00EB2240"/>
    <w:rsid w:val="00EB2D5D"/>
    <w:rsid w:val="00EB3A42"/>
    <w:rsid w:val="00EB3F52"/>
    <w:rsid w:val="00EB5E73"/>
    <w:rsid w:val="00EB7A45"/>
    <w:rsid w:val="00EC46FA"/>
    <w:rsid w:val="00EC6913"/>
    <w:rsid w:val="00EC6A69"/>
    <w:rsid w:val="00EC7146"/>
    <w:rsid w:val="00ED1736"/>
    <w:rsid w:val="00ED1F48"/>
    <w:rsid w:val="00ED3684"/>
    <w:rsid w:val="00ED41B3"/>
    <w:rsid w:val="00ED54BA"/>
    <w:rsid w:val="00ED589C"/>
    <w:rsid w:val="00ED7062"/>
    <w:rsid w:val="00EE018A"/>
    <w:rsid w:val="00EE0BCA"/>
    <w:rsid w:val="00EE4C98"/>
    <w:rsid w:val="00EE5247"/>
    <w:rsid w:val="00EE613B"/>
    <w:rsid w:val="00EF0ED4"/>
    <w:rsid w:val="00EF2460"/>
    <w:rsid w:val="00EF2E90"/>
    <w:rsid w:val="00EF4215"/>
    <w:rsid w:val="00EF6264"/>
    <w:rsid w:val="00EF65F9"/>
    <w:rsid w:val="00EF669D"/>
    <w:rsid w:val="00F009DE"/>
    <w:rsid w:val="00F01E38"/>
    <w:rsid w:val="00F0227C"/>
    <w:rsid w:val="00F04A11"/>
    <w:rsid w:val="00F059F6"/>
    <w:rsid w:val="00F077C2"/>
    <w:rsid w:val="00F07870"/>
    <w:rsid w:val="00F10911"/>
    <w:rsid w:val="00F10DFE"/>
    <w:rsid w:val="00F1191E"/>
    <w:rsid w:val="00F1239A"/>
    <w:rsid w:val="00F1280F"/>
    <w:rsid w:val="00F14BDF"/>
    <w:rsid w:val="00F164B2"/>
    <w:rsid w:val="00F169E3"/>
    <w:rsid w:val="00F16E6A"/>
    <w:rsid w:val="00F17449"/>
    <w:rsid w:val="00F17E6F"/>
    <w:rsid w:val="00F2164E"/>
    <w:rsid w:val="00F21F88"/>
    <w:rsid w:val="00F24172"/>
    <w:rsid w:val="00F2471A"/>
    <w:rsid w:val="00F24D5E"/>
    <w:rsid w:val="00F25604"/>
    <w:rsid w:val="00F32655"/>
    <w:rsid w:val="00F33DBC"/>
    <w:rsid w:val="00F33F65"/>
    <w:rsid w:val="00F34D82"/>
    <w:rsid w:val="00F354BE"/>
    <w:rsid w:val="00F36AA6"/>
    <w:rsid w:val="00F412D3"/>
    <w:rsid w:val="00F41D73"/>
    <w:rsid w:val="00F42422"/>
    <w:rsid w:val="00F427B7"/>
    <w:rsid w:val="00F43733"/>
    <w:rsid w:val="00F44560"/>
    <w:rsid w:val="00F45840"/>
    <w:rsid w:val="00F51355"/>
    <w:rsid w:val="00F536A3"/>
    <w:rsid w:val="00F54C8C"/>
    <w:rsid w:val="00F56858"/>
    <w:rsid w:val="00F56E89"/>
    <w:rsid w:val="00F574EC"/>
    <w:rsid w:val="00F6134F"/>
    <w:rsid w:val="00F62E00"/>
    <w:rsid w:val="00F6464B"/>
    <w:rsid w:val="00F65F20"/>
    <w:rsid w:val="00F66C20"/>
    <w:rsid w:val="00F66E24"/>
    <w:rsid w:val="00F7065B"/>
    <w:rsid w:val="00F71616"/>
    <w:rsid w:val="00F71856"/>
    <w:rsid w:val="00F7278F"/>
    <w:rsid w:val="00F72972"/>
    <w:rsid w:val="00F742D0"/>
    <w:rsid w:val="00F74C6C"/>
    <w:rsid w:val="00F7799D"/>
    <w:rsid w:val="00F77EC4"/>
    <w:rsid w:val="00F80253"/>
    <w:rsid w:val="00F817DD"/>
    <w:rsid w:val="00F87447"/>
    <w:rsid w:val="00F90095"/>
    <w:rsid w:val="00F901A8"/>
    <w:rsid w:val="00F90332"/>
    <w:rsid w:val="00F919F7"/>
    <w:rsid w:val="00F9233B"/>
    <w:rsid w:val="00F931E4"/>
    <w:rsid w:val="00F949BC"/>
    <w:rsid w:val="00F97191"/>
    <w:rsid w:val="00FA0037"/>
    <w:rsid w:val="00FA1E69"/>
    <w:rsid w:val="00FA2A37"/>
    <w:rsid w:val="00FA3792"/>
    <w:rsid w:val="00FA56A6"/>
    <w:rsid w:val="00FA712C"/>
    <w:rsid w:val="00FA71A8"/>
    <w:rsid w:val="00FB0AC4"/>
    <w:rsid w:val="00FB2B75"/>
    <w:rsid w:val="00FB309B"/>
    <w:rsid w:val="00FB3442"/>
    <w:rsid w:val="00FB40AE"/>
    <w:rsid w:val="00FB42FD"/>
    <w:rsid w:val="00FB5813"/>
    <w:rsid w:val="00FB659A"/>
    <w:rsid w:val="00FB7D6F"/>
    <w:rsid w:val="00FC2494"/>
    <w:rsid w:val="00FC29FE"/>
    <w:rsid w:val="00FC740B"/>
    <w:rsid w:val="00FC7E55"/>
    <w:rsid w:val="00FC7F28"/>
    <w:rsid w:val="00FD04AE"/>
    <w:rsid w:val="00FD55D9"/>
    <w:rsid w:val="00FD5ADA"/>
    <w:rsid w:val="00FD5E10"/>
    <w:rsid w:val="00FE078D"/>
    <w:rsid w:val="00FE0B0B"/>
    <w:rsid w:val="00FE259D"/>
    <w:rsid w:val="00FE3249"/>
    <w:rsid w:val="00FE39A1"/>
    <w:rsid w:val="00FE3BBC"/>
    <w:rsid w:val="00FE3BF0"/>
    <w:rsid w:val="00FE5131"/>
    <w:rsid w:val="00FF0CF1"/>
    <w:rsid w:val="00FF2088"/>
    <w:rsid w:val="00FF2F0F"/>
    <w:rsid w:val="00FF3673"/>
    <w:rsid w:val="00FF48D6"/>
    <w:rsid w:val="00FF5070"/>
    <w:rsid w:val="00FF5566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link w:val="af6"/>
    <w:uiPriority w:val="99"/>
    <w:qFormat/>
    <w:rsid w:val="00C7772F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6">
    <w:name w:val="Без интервала Знак"/>
    <w:link w:val="af5"/>
    <w:uiPriority w:val="99"/>
    <w:locked/>
    <w:rsid w:val="00E44648"/>
  </w:style>
  <w:style w:type="paragraph" w:customStyle="1" w:styleId="Standard">
    <w:name w:val="Standard"/>
    <w:rsid w:val="009C4BF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декабрь 2016 год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38381526404"/>
          <c:y val="0"/>
        </c:manualLayout>
      </c:layout>
    </c:title>
    <c:view3D>
      <c:depthPercent val="80"/>
      <c:rAngAx val="1"/>
    </c:view3D>
    <c:floor>
      <c:spPr>
        <a:solidFill>
          <a:schemeClr val="accent3">
            <a:lumMod val="60000"/>
            <a:lumOff val="40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558083170959932E-2"/>
          <c:y val="0.25043649634392989"/>
          <c:w val="0.91955632106702678"/>
          <c:h val="0.5789648168978955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dLbls>
            <c:dLbl>
              <c:idx val="0"/>
              <c:layout>
                <c:manualLayout>
                  <c:x val="1.2477302685820386E-2"/>
                  <c:y val="-0.17298639638155874"/>
                </c:manualLayout>
              </c:layout>
              <c:showVal val="1"/>
            </c:dLbl>
            <c:dLbl>
              <c:idx val="1"/>
              <c:layout>
                <c:manualLayout>
                  <c:x val="1.8355138691444377E-2"/>
                  <c:y val="-0.16848338108044411"/>
                </c:manualLayout>
              </c:layout>
              <c:showVal val="1"/>
            </c:dLbl>
            <c:dLbl>
              <c:idx val="2"/>
              <c:layout>
                <c:manualLayout>
                  <c:x val="1.4337384781554512E-2"/>
                  <c:y val="-0.27049709489993545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Россиская 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101.1</c:v>
                </c:pt>
                <c:pt idx="1">
                  <c:v>101.3</c:v>
                </c:pt>
                <c:pt idx="2">
                  <c:v>110.4</c:v>
                </c:pt>
              </c:numCache>
            </c:numRef>
          </c:val>
        </c:ser>
        <c:shape val="cylinder"/>
        <c:axId val="103724160"/>
        <c:axId val="103725696"/>
        <c:axId val="0"/>
      </c:bar3DChart>
      <c:catAx>
        <c:axId val="103724160"/>
        <c:scaling>
          <c:orientation val="minMax"/>
        </c:scaling>
        <c:axPos val="b"/>
        <c:tickLblPos val="nextTo"/>
        <c:crossAx val="103725696"/>
        <c:crosses val="autoZero"/>
        <c:auto val="1"/>
        <c:lblAlgn val="ctr"/>
        <c:lblOffset val="100"/>
      </c:catAx>
      <c:valAx>
        <c:axId val="10372569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37241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1944"/>
          <c:h val="0.504259059409636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95.7</c:v>
                </c:pt>
                <c:pt idx="1">
                  <c:v>93.5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90.3</c:v>
                </c:pt>
                <c:pt idx="1">
                  <c:v>101.1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80</c:v>
                </c:pt>
                <c:pt idx="1">
                  <c:v>114.8</c:v>
                </c:pt>
              </c:numCache>
            </c:numRef>
          </c:val>
        </c:ser>
        <c:gapWidth val="236"/>
        <c:overlap val="-4"/>
        <c:axId val="125851520"/>
        <c:axId val="125853056"/>
      </c:barChart>
      <c:catAx>
        <c:axId val="1258515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853056"/>
        <c:crosses val="autoZero"/>
        <c:auto val="1"/>
        <c:lblAlgn val="ctr"/>
        <c:lblOffset val="100"/>
      </c:catAx>
      <c:valAx>
        <c:axId val="125853056"/>
        <c:scaling>
          <c:orientation val="minMax"/>
        </c:scaling>
        <c:delete val="1"/>
        <c:axPos val="l"/>
        <c:numFmt formatCode="General" sourceLinked="1"/>
        <c:tickLblPos val="nextTo"/>
        <c:crossAx val="12585152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6749353724150812E-2"/>
          <c:y val="0.10322332900560177"/>
          <c:w val="0.95018183167582448"/>
          <c:h val="0.718703977670750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857142857142859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91.7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90</c:v>
                </c:pt>
                <c:pt idx="1">
                  <c:v>94</c:v>
                </c:pt>
              </c:numCache>
            </c:numRef>
          </c:val>
        </c:ser>
        <c:gapWidth val="327"/>
        <c:overlap val="-21"/>
        <c:axId val="125890944"/>
        <c:axId val="125892480"/>
      </c:barChart>
      <c:catAx>
        <c:axId val="1258909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892480"/>
        <c:crosses val="autoZero"/>
        <c:auto val="1"/>
        <c:lblAlgn val="ctr"/>
        <c:lblOffset val="100"/>
      </c:catAx>
      <c:valAx>
        <c:axId val="125892480"/>
        <c:scaling>
          <c:orientation val="minMax"/>
        </c:scaling>
        <c:delete val="1"/>
        <c:axPos val="l"/>
        <c:numFmt formatCode="General" sourceLinked="1"/>
        <c:tickLblPos val="nextTo"/>
        <c:crossAx val="125890944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8459113940742638E-2"/>
          <c:y val="0.19205897211747541"/>
          <c:w val="0.95183842256182583"/>
          <c:h val="0.630126782638388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37215264953814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107.7</c:v>
                </c:pt>
                <c:pt idx="1">
                  <c:v>100.5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094886105981542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103,9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96,8</a:t>
                    </a:r>
                  </a:p>
                </c:rich>
              </c:tx>
              <c:showCatName val="1"/>
            </c:dLbl>
            <c:numFmt formatCode="General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103.9</c:v>
                </c:pt>
                <c:pt idx="1">
                  <c:v>96.8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103.1</c:v>
                </c:pt>
                <c:pt idx="1">
                  <c:v>95.9</c:v>
                </c:pt>
              </c:numCache>
            </c:numRef>
          </c:val>
        </c:ser>
        <c:gapWidth val="253"/>
        <c:overlap val="-7"/>
        <c:axId val="117420032"/>
        <c:axId val="117421568"/>
      </c:barChart>
      <c:catAx>
        <c:axId val="1174200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7421568"/>
        <c:crosses val="autoZero"/>
        <c:auto val="1"/>
        <c:lblAlgn val="ctr"/>
        <c:lblOffset val="100"/>
      </c:catAx>
      <c:valAx>
        <c:axId val="11742156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1742003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A4D442-F0B9-4712-B66A-1E9CDC1034E4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74410A8-B0A8-4487-8334-4E9B58FFFB00}">
      <dgm:prSet phldrT="[Текст]"/>
      <dgm:spPr/>
      <dgm:t>
        <a:bodyPr/>
        <a:lstStyle/>
        <a:p>
          <a:r>
            <a:rPr lang="ru-RU" dirty="0" smtClean="0"/>
            <a:t>Отдел культуры Администрации Кетовского района</a:t>
          </a:r>
          <a:endParaRPr lang="ru-RU" dirty="0"/>
        </a:p>
      </dgm:t>
    </dgm:pt>
    <dgm:pt modelId="{BFC30180-8D8C-4E42-AEB8-4565BB8126AF}" type="parTrans" cxnId="{C0FDCA3E-9E59-42BD-B031-067881389F70}">
      <dgm:prSet/>
      <dgm:spPr/>
      <dgm:t>
        <a:bodyPr/>
        <a:lstStyle/>
        <a:p>
          <a:endParaRPr lang="ru-RU"/>
        </a:p>
      </dgm:t>
    </dgm:pt>
    <dgm:pt modelId="{E26E458A-E074-4F73-92D5-53A9FDAC3234}" type="sibTrans" cxnId="{C0FDCA3E-9E59-42BD-B031-067881389F70}">
      <dgm:prSet/>
      <dgm:spPr/>
      <dgm:t>
        <a:bodyPr/>
        <a:lstStyle/>
        <a:p>
          <a:endParaRPr lang="ru-RU"/>
        </a:p>
      </dgm:t>
    </dgm:pt>
    <dgm:pt modelId="{406F383B-9653-4AB2-8F87-11711A7EEBFC}">
      <dgm:prSet phldrT="[Текст]"/>
      <dgm:spPr/>
      <dgm:t>
        <a:bodyPr/>
        <a:lstStyle/>
        <a:p>
          <a:r>
            <a:rPr lang="ru-RU" dirty="0" smtClean="0"/>
            <a:t>МКУ «Кетовская централизованная библиотечная система»</a:t>
          </a:r>
          <a:endParaRPr lang="ru-RU" dirty="0"/>
        </a:p>
      </dgm:t>
    </dgm:pt>
    <dgm:pt modelId="{4CFD70A2-B468-4109-8A09-94B93C884F1C}" type="parTrans" cxnId="{D637070B-4F6A-451F-88C0-1AE6480161DE}">
      <dgm:prSet/>
      <dgm:spPr/>
      <dgm:t>
        <a:bodyPr/>
        <a:lstStyle/>
        <a:p>
          <a:endParaRPr lang="ru-RU"/>
        </a:p>
      </dgm:t>
    </dgm:pt>
    <dgm:pt modelId="{81A4FDBD-0940-48CF-B101-B35DF11604A2}" type="sibTrans" cxnId="{D637070B-4F6A-451F-88C0-1AE6480161DE}">
      <dgm:prSet/>
      <dgm:spPr/>
      <dgm:t>
        <a:bodyPr/>
        <a:lstStyle/>
        <a:p>
          <a:endParaRPr lang="ru-RU"/>
        </a:p>
      </dgm:t>
    </dgm:pt>
    <dgm:pt modelId="{BED7217A-2616-4DFD-97C2-209CF4FC78CB}">
      <dgm:prSet phldrT="[Текст]"/>
      <dgm:spPr/>
      <dgm:t>
        <a:bodyPr/>
        <a:lstStyle/>
        <a:p>
          <a:r>
            <a:rPr lang="ru-RU" dirty="0" smtClean="0"/>
            <a:t>МКУ «Кетовская централизованная клубная система»</a:t>
          </a:r>
          <a:endParaRPr lang="ru-RU" dirty="0"/>
        </a:p>
      </dgm:t>
    </dgm:pt>
    <dgm:pt modelId="{19828666-C49B-4B3C-A6A3-2A7B58688878}" type="parTrans" cxnId="{722E82D0-74BD-486A-BBF7-5597650D4509}">
      <dgm:prSet/>
      <dgm:spPr/>
      <dgm:t>
        <a:bodyPr/>
        <a:lstStyle/>
        <a:p>
          <a:endParaRPr lang="ru-RU"/>
        </a:p>
      </dgm:t>
    </dgm:pt>
    <dgm:pt modelId="{3EDD0986-76BF-4074-BD94-C236616CA673}" type="sibTrans" cxnId="{722E82D0-74BD-486A-BBF7-5597650D4509}">
      <dgm:prSet/>
      <dgm:spPr/>
      <dgm:t>
        <a:bodyPr/>
        <a:lstStyle/>
        <a:p>
          <a:endParaRPr lang="ru-RU"/>
        </a:p>
      </dgm:t>
    </dgm:pt>
    <dgm:pt modelId="{E2AD1976-A1BB-40A4-8020-95E0B05A09BF}">
      <dgm:prSet phldrT="[Текст]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dirty="0" smtClean="0"/>
            <a:t>- МКУ  ДОД «Кетовская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</a:t>
          </a:r>
          <a:r>
            <a:rPr lang="ru-RU" dirty="0" err="1" smtClean="0"/>
            <a:t>Лесниковская</a:t>
          </a:r>
          <a:r>
            <a:rPr lang="ru-RU" dirty="0" smtClean="0"/>
            <a:t>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«Введенская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«Садовская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</a:t>
          </a:r>
          <a:r>
            <a:rPr lang="ru-RU" dirty="0" err="1" smtClean="0"/>
            <a:t>Каширинская</a:t>
          </a:r>
          <a:r>
            <a:rPr lang="ru-RU" dirty="0" smtClean="0"/>
            <a:t> детская музыкальная школа»,</a:t>
          </a:r>
          <a:endParaRPr lang="ru-RU" dirty="0"/>
        </a:p>
      </dgm:t>
    </dgm:pt>
    <dgm:pt modelId="{C35A4182-DC87-4ECD-A243-8D8CA7521271}" type="parTrans" cxnId="{9560B74B-E3F8-468E-ADC0-DED7866154CA}">
      <dgm:prSet/>
      <dgm:spPr/>
      <dgm:t>
        <a:bodyPr/>
        <a:lstStyle/>
        <a:p>
          <a:endParaRPr lang="ru-RU"/>
        </a:p>
      </dgm:t>
    </dgm:pt>
    <dgm:pt modelId="{8258C075-C913-4964-93A7-9F91F0AD8BC8}" type="sibTrans" cxnId="{9560B74B-E3F8-468E-ADC0-DED7866154CA}">
      <dgm:prSet/>
      <dgm:spPr/>
      <dgm:t>
        <a:bodyPr/>
        <a:lstStyle/>
        <a:p>
          <a:endParaRPr lang="ru-RU"/>
        </a:p>
      </dgm:t>
    </dgm:pt>
    <dgm:pt modelId="{4E3C1931-9402-411C-B59D-0DB40CC28825}">
      <dgm:prSet/>
      <dgm:spPr/>
      <dgm:t>
        <a:bodyPr/>
        <a:lstStyle/>
        <a:p>
          <a:pPr algn="l"/>
          <a:r>
            <a:rPr lang="ru-RU" dirty="0" smtClean="0"/>
            <a:t>-Центральная библиотека, </a:t>
          </a:r>
        </a:p>
        <a:p>
          <a:pPr algn="l"/>
          <a:r>
            <a:rPr lang="ru-RU" dirty="0" smtClean="0"/>
            <a:t>-Детская библиотека, </a:t>
          </a:r>
        </a:p>
        <a:p>
          <a:pPr algn="l"/>
          <a:r>
            <a:rPr lang="ru-RU" dirty="0" smtClean="0"/>
            <a:t>-29 сельских библиотек</a:t>
          </a:r>
          <a:endParaRPr lang="ru-RU" dirty="0"/>
        </a:p>
      </dgm:t>
    </dgm:pt>
    <dgm:pt modelId="{A0665A9F-A7E6-47C8-8E5C-8C6FFB2B7FB8}" type="parTrans" cxnId="{36BCC199-A61B-4E52-BCCE-2836BF86C216}">
      <dgm:prSet/>
      <dgm:spPr/>
      <dgm:t>
        <a:bodyPr/>
        <a:lstStyle/>
        <a:p>
          <a:endParaRPr lang="ru-RU"/>
        </a:p>
      </dgm:t>
    </dgm:pt>
    <dgm:pt modelId="{D1E8B804-8A4E-426F-9A38-B28E27776760}" type="sibTrans" cxnId="{36BCC199-A61B-4E52-BCCE-2836BF86C216}">
      <dgm:prSet/>
      <dgm:spPr/>
      <dgm:t>
        <a:bodyPr/>
        <a:lstStyle/>
        <a:p>
          <a:endParaRPr lang="ru-RU"/>
        </a:p>
      </dgm:t>
    </dgm:pt>
    <dgm:pt modelId="{3B61C3C4-83B6-4AC8-A2BB-ED5021C21727}">
      <dgm:prSet/>
      <dgm:spPr/>
      <dgm:t>
        <a:bodyPr/>
        <a:lstStyle/>
        <a:p>
          <a:pPr algn="l"/>
          <a:r>
            <a:rPr lang="ru-RU" dirty="0" smtClean="0"/>
            <a:t>-Районный Дом культуры,</a:t>
          </a:r>
        </a:p>
        <a:p>
          <a:pPr algn="l"/>
          <a:r>
            <a:rPr lang="ru-RU" dirty="0" smtClean="0"/>
            <a:t>-24 сельских Домов культуры,</a:t>
          </a:r>
        </a:p>
        <a:p>
          <a:pPr algn="l"/>
          <a:r>
            <a:rPr lang="ru-RU" dirty="0" smtClean="0"/>
            <a:t>-6 сельских клубов</a:t>
          </a:r>
          <a:endParaRPr lang="ru-RU" dirty="0"/>
        </a:p>
      </dgm:t>
    </dgm:pt>
    <dgm:pt modelId="{A5ED6E31-237D-436A-8601-05BE41F0312A}" type="parTrans" cxnId="{85A8943C-33EE-420C-B67B-1766DAA46EB9}">
      <dgm:prSet/>
      <dgm:spPr/>
      <dgm:t>
        <a:bodyPr/>
        <a:lstStyle/>
        <a:p>
          <a:endParaRPr lang="ru-RU"/>
        </a:p>
      </dgm:t>
    </dgm:pt>
    <dgm:pt modelId="{AE07E746-76C3-403C-9A00-037DBA11CC79}" type="sibTrans" cxnId="{85A8943C-33EE-420C-B67B-1766DAA46EB9}">
      <dgm:prSet/>
      <dgm:spPr/>
      <dgm:t>
        <a:bodyPr/>
        <a:lstStyle/>
        <a:p>
          <a:endParaRPr lang="ru-RU"/>
        </a:p>
      </dgm:t>
    </dgm:pt>
    <dgm:pt modelId="{0D5AC3F4-2DDF-4FA6-B567-EA76AF0894D0}" type="pres">
      <dgm:prSet presAssocID="{68A4D442-F0B9-4712-B66A-1E9CDC1034E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55734B7-2627-4257-A266-5E4B53AA9E80}" type="pres">
      <dgm:prSet presAssocID="{874410A8-B0A8-4487-8334-4E9B58FFFB00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F8262E3-48B7-4345-BE56-9510B3F0B1D8}" type="pres">
      <dgm:prSet presAssocID="{874410A8-B0A8-4487-8334-4E9B58FFFB00}" presName="rootComposite1" presStyleCnt="0"/>
      <dgm:spPr/>
      <dgm:t>
        <a:bodyPr/>
        <a:lstStyle/>
        <a:p>
          <a:endParaRPr lang="ru-RU"/>
        </a:p>
      </dgm:t>
    </dgm:pt>
    <dgm:pt modelId="{0F8319CB-D7C2-419E-8CC6-7BB8F4A9FEA6}" type="pres">
      <dgm:prSet presAssocID="{874410A8-B0A8-4487-8334-4E9B58FFFB00}" presName="rootText1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F1D1FC-A691-40EE-A267-78CC3A69BD9E}" type="pres">
      <dgm:prSet presAssocID="{874410A8-B0A8-4487-8334-4E9B58FFFB0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EE2801A-B0D9-4792-8B60-03A4E1441B98}" type="pres">
      <dgm:prSet presAssocID="{874410A8-B0A8-4487-8334-4E9B58FFFB00}" presName="hierChild2" presStyleCnt="0"/>
      <dgm:spPr/>
      <dgm:t>
        <a:bodyPr/>
        <a:lstStyle/>
        <a:p>
          <a:endParaRPr lang="ru-RU"/>
        </a:p>
      </dgm:t>
    </dgm:pt>
    <dgm:pt modelId="{89B77C12-DACF-41B5-A5B2-DDE6279ACD1D}" type="pres">
      <dgm:prSet presAssocID="{4CFD70A2-B468-4109-8A09-94B93C884F1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F17F86C-24DC-45D3-933B-30622676820E}" type="pres">
      <dgm:prSet presAssocID="{406F383B-9653-4AB2-8F87-11711A7EEBFC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DC687E99-61F0-437A-B594-3D1C0FA5FDAA}" type="pres">
      <dgm:prSet presAssocID="{406F383B-9653-4AB2-8F87-11711A7EEBFC}" presName="rootComposite" presStyleCnt="0"/>
      <dgm:spPr/>
      <dgm:t>
        <a:bodyPr/>
        <a:lstStyle/>
        <a:p>
          <a:endParaRPr lang="ru-RU"/>
        </a:p>
      </dgm:t>
    </dgm:pt>
    <dgm:pt modelId="{53C425A4-CAA9-4B22-91F6-3E3D8AA475F4}" type="pres">
      <dgm:prSet presAssocID="{406F383B-9653-4AB2-8F87-11711A7EEBFC}" presName="rootText" presStyleLbl="node2" presStyleIdx="0" presStyleCnt="3" custLinFactNeighborX="-1212" custLinFactNeighborY="1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D63E9E-2AD3-4299-A368-471F0EB8EDAC}" type="pres">
      <dgm:prSet presAssocID="{406F383B-9653-4AB2-8F87-11711A7EEBFC}" presName="rootConnector" presStyleLbl="node2" presStyleIdx="0" presStyleCnt="3"/>
      <dgm:spPr/>
      <dgm:t>
        <a:bodyPr/>
        <a:lstStyle/>
        <a:p>
          <a:endParaRPr lang="ru-RU"/>
        </a:p>
      </dgm:t>
    </dgm:pt>
    <dgm:pt modelId="{6F60F8D1-CDA6-4447-ABCC-2A890B991F71}" type="pres">
      <dgm:prSet presAssocID="{406F383B-9653-4AB2-8F87-11711A7EEBFC}" presName="hierChild4" presStyleCnt="0"/>
      <dgm:spPr/>
      <dgm:t>
        <a:bodyPr/>
        <a:lstStyle/>
        <a:p>
          <a:endParaRPr lang="ru-RU"/>
        </a:p>
      </dgm:t>
    </dgm:pt>
    <dgm:pt modelId="{424A1B43-973A-4AB7-9717-265D397AB82F}" type="pres">
      <dgm:prSet presAssocID="{A0665A9F-A7E6-47C8-8E5C-8C6FFB2B7FB8}" presName="Name50" presStyleLbl="parChTrans1D3" presStyleIdx="0" presStyleCnt="2"/>
      <dgm:spPr/>
      <dgm:t>
        <a:bodyPr/>
        <a:lstStyle/>
        <a:p>
          <a:endParaRPr lang="ru-RU"/>
        </a:p>
      </dgm:t>
    </dgm:pt>
    <dgm:pt modelId="{CDF721DC-45E9-4917-BDA9-AD957409FEE8}" type="pres">
      <dgm:prSet presAssocID="{4E3C1931-9402-411C-B59D-0DB40CC2882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DA4B747-86A2-449F-8B9C-F89579758556}" type="pres">
      <dgm:prSet presAssocID="{4E3C1931-9402-411C-B59D-0DB40CC28825}" presName="rootComposite" presStyleCnt="0"/>
      <dgm:spPr/>
      <dgm:t>
        <a:bodyPr/>
        <a:lstStyle/>
        <a:p>
          <a:endParaRPr lang="ru-RU"/>
        </a:p>
      </dgm:t>
    </dgm:pt>
    <dgm:pt modelId="{1BCDB64F-1D5C-4DBB-9B97-F905C08D8F97}" type="pres">
      <dgm:prSet presAssocID="{4E3C1931-9402-411C-B59D-0DB40CC2882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54DB90-FEAD-420E-9B2A-E67E4828DDF4}" type="pres">
      <dgm:prSet presAssocID="{4E3C1931-9402-411C-B59D-0DB40CC28825}" presName="rootConnector" presStyleLbl="node3" presStyleIdx="0" presStyleCnt="2"/>
      <dgm:spPr/>
      <dgm:t>
        <a:bodyPr/>
        <a:lstStyle/>
        <a:p>
          <a:endParaRPr lang="ru-RU"/>
        </a:p>
      </dgm:t>
    </dgm:pt>
    <dgm:pt modelId="{43A0EE29-5566-48D7-9FA0-C08AB11626B2}" type="pres">
      <dgm:prSet presAssocID="{4E3C1931-9402-411C-B59D-0DB40CC28825}" presName="hierChild4" presStyleCnt="0"/>
      <dgm:spPr/>
      <dgm:t>
        <a:bodyPr/>
        <a:lstStyle/>
        <a:p>
          <a:endParaRPr lang="ru-RU"/>
        </a:p>
      </dgm:t>
    </dgm:pt>
    <dgm:pt modelId="{05D4C204-D614-4445-BAB4-0B19BD139A02}" type="pres">
      <dgm:prSet presAssocID="{4E3C1931-9402-411C-B59D-0DB40CC28825}" presName="hierChild5" presStyleCnt="0"/>
      <dgm:spPr/>
      <dgm:t>
        <a:bodyPr/>
        <a:lstStyle/>
        <a:p>
          <a:endParaRPr lang="ru-RU"/>
        </a:p>
      </dgm:t>
    </dgm:pt>
    <dgm:pt modelId="{B4AA3578-9591-4510-8760-2455339280D4}" type="pres">
      <dgm:prSet presAssocID="{406F383B-9653-4AB2-8F87-11711A7EEBFC}" presName="hierChild5" presStyleCnt="0"/>
      <dgm:spPr/>
      <dgm:t>
        <a:bodyPr/>
        <a:lstStyle/>
        <a:p>
          <a:endParaRPr lang="ru-RU"/>
        </a:p>
      </dgm:t>
    </dgm:pt>
    <dgm:pt modelId="{BA9FAB9D-2BFE-455A-B59F-A82FC7EAA24D}" type="pres">
      <dgm:prSet presAssocID="{19828666-C49B-4B3C-A6A3-2A7B5868887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883B713-0771-409B-8522-92B5EE7EC007}" type="pres">
      <dgm:prSet presAssocID="{BED7217A-2616-4DFD-97C2-209CF4FC78C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0A00D20-5A91-4C15-B97D-EF8D6C449602}" type="pres">
      <dgm:prSet presAssocID="{BED7217A-2616-4DFD-97C2-209CF4FC78CB}" presName="rootComposite" presStyleCnt="0"/>
      <dgm:spPr/>
      <dgm:t>
        <a:bodyPr/>
        <a:lstStyle/>
        <a:p>
          <a:endParaRPr lang="ru-RU"/>
        </a:p>
      </dgm:t>
    </dgm:pt>
    <dgm:pt modelId="{31668CD0-0D77-4BDF-AF9F-342E421D7987}" type="pres">
      <dgm:prSet presAssocID="{BED7217A-2616-4DFD-97C2-209CF4FC78C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3E5E2F-B39D-4E10-9DF8-8D46C0DDE451}" type="pres">
      <dgm:prSet presAssocID="{BED7217A-2616-4DFD-97C2-209CF4FC78CB}" presName="rootConnector" presStyleLbl="node2" presStyleIdx="1" presStyleCnt="3"/>
      <dgm:spPr/>
      <dgm:t>
        <a:bodyPr/>
        <a:lstStyle/>
        <a:p>
          <a:endParaRPr lang="ru-RU"/>
        </a:p>
      </dgm:t>
    </dgm:pt>
    <dgm:pt modelId="{6423192D-3ADE-483C-B975-106016BDAC05}" type="pres">
      <dgm:prSet presAssocID="{BED7217A-2616-4DFD-97C2-209CF4FC78CB}" presName="hierChild4" presStyleCnt="0"/>
      <dgm:spPr/>
      <dgm:t>
        <a:bodyPr/>
        <a:lstStyle/>
        <a:p>
          <a:endParaRPr lang="ru-RU"/>
        </a:p>
      </dgm:t>
    </dgm:pt>
    <dgm:pt modelId="{30672FC5-7414-498F-8CC9-999E1D10DEF6}" type="pres">
      <dgm:prSet presAssocID="{A5ED6E31-237D-436A-8601-05BE41F0312A}" presName="Name37" presStyleLbl="parChTrans1D3" presStyleIdx="1" presStyleCnt="2"/>
      <dgm:spPr/>
      <dgm:t>
        <a:bodyPr/>
        <a:lstStyle/>
        <a:p>
          <a:endParaRPr lang="ru-RU"/>
        </a:p>
      </dgm:t>
    </dgm:pt>
    <dgm:pt modelId="{A50F7510-DC15-4D6F-8D8A-A45E9D2F4A12}" type="pres">
      <dgm:prSet presAssocID="{3B61C3C4-83B6-4AC8-A2BB-ED5021C2172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ED09FD2-46EA-4AA7-8E2D-81F9C6D51122}" type="pres">
      <dgm:prSet presAssocID="{3B61C3C4-83B6-4AC8-A2BB-ED5021C21727}" presName="rootComposite" presStyleCnt="0"/>
      <dgm:spPr/>
      <dgm:t>
        <a:bodyPr/>
        <a:lstStyle/>
        <a:p>
          <a:endParaRPr lang="ru-RU"/>
        </a:p>
      </dgm:t>
    </dgm:pt>
    <dgm:pt modelId="{AC20BB5B-7187-4657-93E4-8C553CB19121}" type="pres">
      <dgm:prSet presAssocID="{3B61C3C4-83B6-4AC8-A2BB-ED5021C21727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D38D2A-4078-47F3-AA6A-E8B6D7930C4B}" type="pres">
      <dgm:prSet presAssocID="{3B61C3C4-83B6-4AC8-A2BB-ED5021C21727}" presName="rootConnector" presStyleLbl="node3" presStyleIdx="1" presStyleCnt="2"/>
      <dgm:spPr/>
      <dgm:t>
        <a:bodyPr/>
        <a:lstStyle/>
        <a:p>
          <a:endParaRPr lang="ru-RU"/>
        </a:p>
      </dgm:t>
    </dgm:pt>
    <dgm:pt modelId="{CE2328D6-FF89-4222-9416-4F82C5A9C833}" type="pres">
      <dgm:prSet presAssocID="{3B61C3C4-83B6-4AC8-A2BB-ED5021C21727}" presName="hierChild4" presStyleCnt="0"/>
      <dgm:spPr/>
      <dgm:t>
        <a:bodyPr/>
        <a:lstStyle/>
        <a:p>
          <a:endParaRPr lang="ru-RU"/>
        </a:p>
      </dgm:t>
    </dgm:pt>
    <dgm:pt modelId="{08C85BD8-9EE3-4A8E-8E66-884AE3CD6AFA}" type="pres">
      <dgm:prSet presAssocID="{3B61C3C4-83B6-4AC8-A2BB-ED5021C21727}" presName="hierChild5" presStyleCnt="0"/>
      <dgm:spPr/>
      <dgm:t>
        <a:bodyPr/>
        <a:lstStyle/>
        <a:p>
          <a:endParaRPr lang="ru-RU"/>
        </a:p>
      </dgm:t>
    </dgm:pt>
    <dgm:pt modelId="{1F6859A0-9925-4218-B08C-032152DC42BC}" type="pres">
      <dgm:prSet presAssocID="{BED7217A-2616-4DFD-97C2-209CF4FC78CB}" presName="hierChild5" presStyleCnt="0"/>
      <dgm:spPr/>
      <dgm:t>
        <a:bodyPr/>
        <a:lstStyle/>
        <a:p>
          <a:endParaRPr lang="ru-RU"/>
        </a:p>
      </dgm:t>
    </dgm:pt>
    <dgm:pt modelId="{5BA20A44-5889-4D7E-BF73-08667710808F}" type="pres">
      <dgm:prSet presAssocID="{C35A4182-DC87-4ECD-A243-8D8CA7521271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92BDC12-7D28-4918-912B-2A7CD46C9FE5}" type="pres">
      <dgm:prSet presAssocID="{E2AD1976-A1BB-40A4-8020-95E0B05A09B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5025B68-0146-41AB-9886-E4DC703EE878}" type="pres">
      <dgm:prSet presAssocID="{E2AD1976-A1BB-40A4-8020-95E0B05A09BF}" presName="rootComposite" presStyleCnt="0"/>
      <dgm:spPr/>
      <dgm:t>
        <a:bodyPr/>
        <a:lstStyle/>
        <a:p>
          <a:endParaRPr lang="ru-RU"/>
        </a:p>
      </dgm:t>
    </dgm:pt>
    <dgm:pt modelId="{37C0962A-24EB-4550-B3D0-E619EC092D62}" type="pres">
      <dgm:prSet presAssocID="{E2AD1976-A1BB-40A4-8020-95E0B05A09BF}" presName="rootText" presStyleLbl="node2" presStyleIdx="2" presStyleCnt="3" custScaleY="2395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9CECC2-7E6E-43B4-982D-651850F878C3}" type="pres">
      <dgm:prSet presAssocID="{E2AD1976-A1BB-40A4-8020-95E0B05A09BF}" presName="rootConnector" presStyleLbl="node2" presStyleIdx="2" presStyleCnt="3"/>
      <dgm:spPr/>
      <dgm:t>
        <a:bodyPr/>
        <a:lstStyle/>
        <a:p>
          <a:endParaRPr lang="ru-RU"/>
        </a:p>
      </dgm:t>
    </dgm:pt>
    <dgm:pt modelId="{9A79CAA4-10A5-44B9-8EEA-9FA17D937D11}" type="pres">
      <dgm:prSet presAssocID="{E2AD1976-A1BB-40A4-8020-95E0B05A09BF}" presName="hierChild4" presStyleCnt="0"/>
      <dgm:spPr/>
      <dgm:t>
        <a:bodyPr/>
        <a:lstStyle/>
        <a:p>
          <a:endParaRPr lang="ru-RU"/>
        </a:p>
      </dgm:t>
    </dgm:pt>
    <dgm:pt modelId="{EAD63B7C-A749-490D-8CD4-2661491C1AB1}" type="pres">
      <dgm:prSet presAssocID="{E2AD1976-A1BB-40A4-8020-95E0B05A09BF}" presName="hierChild5" presStyleCnt="0"/>
      <dgm:spPr/>
      <dgm:t>
        <a:bodyPr/>
        <a:lstStyle/>
        <a:p>
          <a:endParaRPr lang="ru-RU"/>
        </a:p>
      </dgm:t>
    </dgm:pt>
    <dgm:pt modelId="{DA63377F-A76D-4841-87BC-7D62E8EC2BE7}" type="pres">
      <dgm:prSet presAssocID="{874410A8-B0A8-4487-8334-4E9B58FFFB00}" presName="hierChild3" presStyleCnt="0"/>
      <dgm:spPr/>
      <dgm:t>
        <a:bodyPr/>
        <a:lstStyle/>
        <a:p>
          <a:endParaRPr lang="ru-RU"/>
        </a:p>
      </dgm:t>
    </dgm:pt>
  </dgm:ptLst>
  <dgm:cxnLst>
    <dgm:cxn modelId="{85A8943C-33EE-420C-B67B-1766DAA46EB9}" srcId="{BED7217A-2616-4DFD-97C2-209CF4FC78CB}" destId="{3B61C3C4-83B6-4AC8-A2BB-ED5021C21727}" srcOrd="0" destOrd="0" parTransId="{A5ED6E31-237D-436A-8601-05BE41F0312A}" sibTransId="{AE07E746-76C3-403C-9A00-037DBA11CC79}"/>
    <dgm:cxn modelId="{29ACC3D1-3FC2-4840-AD59-D8AB38C83734}" type="presOf" srcId="{BED7217A-2616-4DFD-97C2-209CF4FC78CB}" destId="{31668CD0-0D77-4BDF-AF9F-342E421D7987}" srcOrd="0" destOrd="0" presId="urn:microsoft.com/office/officeart/2005/8/layout/orgChart1"/>
    <dgm:cxn modelId="{A8D1EAF5-9860-42DD-B06F-09F92EDA5DE6}" type="presOf" srcId="{4E3C1931-9402-411C-B59D-0DB40CC28825}" destId="{1BCDB64F-1D5C-4DBB-9B97-F905C08D8F97}" srcOrd="0" destOrd="0" presId="urn:microsoft.com/office/officeart/2005/8/layout/orgChart1"/>
    <dgm:cxn modelId="{722E82D0-74BD-486A-BBF7-5597650D4509}" srcId="{874410A8-B0A8-4487-8334-4E9B58FFFB00}" destId="{BED7217A-2616-4DFD-97C2-209CF4FC78CB}" srcOrd="1" destOrd="0" parTransId="{19828666-C49B-4B3C-A6A3-2A7B58688878}" sibTransId="{3EDD0986-76BF-4074-BD94-C236616CA673}"/>
    <dgm:cxn modelId="{4D6E4519-82B4-4AB6-B7FF-FCA4AA8229AD}" type="presOf" srcId="{874410A8-B0A8-4487-8334-4E9B58FFFB00}" destId="{0F8319CB-D7C2-419E-8CC6-7BB8F4A9FEA6}" srcOrd="0" destOrd="0" presId="urn:microsoft.com/office/officeart/2005/8/layout/orgChart1"/>
    <dgm:cxn modelId="{CDC7C4B5-AE7A-4383-88F6-84334031511E}" type="presOf" srcId="{874410A8-B0A8-4487-8334-4E9B58FFFB00}" destId="{76F1D1FC-A691-40EE-A267-78CC3A69BD9E}" srcOrd="1" destOrd="0" presId="urn:microsoft.com/office/officeart/2005/8/layout/orgChart1"/>
    <dgm:cxn modelId="{64A61380-5713-4F5C-B51A-5CF5EDBD89AB}" type="presOf" srcId="{A0665A9F-A7E6-47C8-8E5C-8C6FFB2B7FB8}" destId="{424A1B43-973A-4AB7-9717-265D397AB82F}" srcOrd="0" destOrd="0" presId="urn:microsoft.com/office/officeart/2005/8/layout/orgChart1"/>
    <dgm:cxn modelId="{D637070B-4F6A-451F-88C0-1AE6480161DE}" srcId="{874410A8-B0A8-4487-8334-4E9B58FFFB00}" destId="{406F383B-9653-4AB2-8F87-11711A7EEBFC}" srcOrd="0" destOrd="0" parTransId="{4CFD70A2-B468-4109-8A09-94B93C884F1C}" sibTransId="{81A4FDBD-0940-48CF-B101-B35DF11604A2}"/>
    <dgm:cxn modelId="{2DE3950E-75D5-421F-80E0-8BD3AD0A6DBE}" type="presOf" srcId="{4E3C1931-9402-411C-B59D-0DB40CC28825}" destId="{AF54DB90-FEAD-420E-9B2A-E67E4828DDF4}" srcOrd="1" destOrd="0" presId="urn:microsoft.com/office/officeart/2005/8/layout/orgChart1"/>
    <dgm:cxn modelId="{B6F381C4-E64F-4B3C-9A35-A92EE3BA4498}" type="presOf" srcId="{3B61C3C4-83B6-4AC8-A2BB-ED5021C21727}" destId="{9DD38D2A-4078-47F3-AA6A-E8B6D7930C4B}" srcOrd="1" destOrd="0" presId="urn:microsoft.com/office/officeart/2005/8/layout/orgChart1"/>
    <dgm:cxn modelId="{9560B74B-E3F8-468E-ADC0-DED7866154CA}" srcId="{874410A8-B0A8-4487-8334-4E9B58FFFB00}" destId="{E2AD1976-A1BB-40A4-8020-95E0B05A09BF}" srcOrd="2" destOrd="0" parTransId="{C35A4182-DC87-4ECD-A243-8D8CA7521271}" sibTransId="{8258C075-C913-4964-93A7-9F91F0AD8BC8}"/>
    <dgm:cxn modelId="{4AD939F6-7273-49F3-83AB-3316ECDC271E}" type="presOf" srcId="{A5ED6E31-237D-436A-8601-05BE41F0312A}" destId="{30672FC5-7414-498F-8CC9-999E1D10DEF6}" srcOrd="0" destOrd="0" presId="urn:microsoft.com/office/officeart/2005/8/layout/orgChart1"/>
    <dgm:cxn modelId="{2FDC5167-3657-40EC-9268-FFB0978331E9}" type="presOf" srcId="{E2AD1976-A1BB-40A4-8020-95E0B05A09BF}" destId="{0A9CECC2-7E6E-43B4-982D-651850F878C3}" srcOrd="1" destOrd="0" presId="urn:microsoft.com/office/officeart/2005/8/layout/orgChart1"/>
    <dgm:cxn modelId="{36BCC199-A61B-4E52-BCCE-2836BF86C216}" srcId="{406F383B-9653-4AB2-8F87-11711A7EEBFC}" destId="{4E3C1931-9402-411C-B59D-0DB40CC28825}" srcOrd="0" destOrd="0" parTransId="{A0665A9F-A7E6-47C8-8E5C-8C6FFB2B7FB8}" sibTransId="{D1E8B804-8A4E-426F-9A38-B28E27776760}"/>
    <dgm:cxn modelId="{D7F38C80-BE9F-43FA-B513-8E46C6D74806}" type="presOf" srcId="{E2AD1976-A1BB-40A4-8020-95E0B05A09BF}" destId="{37C0962A-24EB-4550-B3D0-E619EC092D62}" srcOrd="0" destOrd="0" presId="urn:microsoft.com/office/officeart/2005/8/layout/orgChart1"/>
    <dgm:cxn modelId="{C0FDCA3E-9E59-42BD-B031-067881389F70}" srcId="{68A4D442-F0B9-4712-B66A-1E9CDC1034E4}" destId="{874410A8-B0A8-4487-8334-4E9B58FFFB00}" srcOrd="0" destOrd="0" parTransId="{BFC30180-8D8C-4E42-AEB8-4565BB8126AF}" sibTransId="{E26E458A-E074-4F73-92D5-53A9FDAC3234}"/>
    <dgm:cxn modelId="{6BF32D1E-F2FC-436C-8160-7EB02B47A32A}" type="presOf" srcId="{4CFD70A2-B468-4109-8A09-94B93C884F1C}" destId="{89B77C12-DACF-41B5-A5B2-DDE6279ACD1D}" srcOrd="0" destOrd="0" presId="urn:microsoft.com/office/officeart/2005/8/layout/orgChart1"/>
    <dgm:cxn modelId="{27BD3CE6-0501-4297-97CE-132A098D83C0}" type="presOf" srcId="{3B61C3C4-83B6-4AC8-A2BB-ED5021C21727}" destId="{AC20BB5B-7187-4657-93E4-8C553CB19121}" srcOrd="0" destOrd="0" presId="urn:microsoft.com/office/officeart/2005/8/layout/orgChart1"/>
    <dgm:cxn modelId="{0FF50B0B-4FF2-4ACF-8863-2BF311F8D3AA}" type="presOf" srcId="{406F383B-9653-4AB2-8F87-11711A7EEBFC}" destId="{53C425A4-CAA9-4B22-91F6-3E3D8AA475F4}" srcOrd="0" destOrd="0" presId="urn:microsoft.com/office/officeart/2005/8/layout/orgChart1"/>
    <dgm:cxn modelId="{2DE5FF0A-276B-4971-996B-75B239D463EB}" type="presOf" srcId="{68A4D442-F0B9-4712-B66A-1E9CDC1034E4}" destId="{0D5AC3F4-2DDF-4FA6-B567-EA76AF0894D0}" srcOrd="0" destOrd="0" presId="urn:microsoft.com/office/officeart/2005/8/layout/orgChart1"/>
    <dgm:cxn modelId="{BC3C628A-F65E-49E4-BFD1-0DCDDA469261}" type="presOf" srcId="{19828666-C49B-4B3C-A6A3-2A7B58688878}" destId="{BA9FAB9D-2BFE-455A-B59F-A82FC7EAA24D}" srcOrd="0" destOrd="0" presId="urn:microsoft.com/office/officeart/2005/8/layout/orgChart1"/>
    <dgm:cxn modelId="{E50286F2-5D65-4368-B789-6DFD719AA108}" type="presOf" srcId="{406F383B-9653-4AB2-8F87-11711A7EEBFC}" destId="{55D63E9E-2AD3-4299-A368-471F0EB8EDAC}" srcOrd="1" destOrd="0" presId="urn:microsoft.com/office/officeart/2005/8/layout/orgChart1"/>
    <dgm:cxn modelId="{78D6B734-F219-4427-A0C5-E0B1691DFFDD}" type="presOf" srcId="{C35A4182-DC87-4ECD-A243-8D8CA7521271}" destId="{5BA20A44-5889-4D7E-BF73-08667710808F}" srcOrd="0" destOrd="0" presId="urn:microsoft.com/office/officeart/2005/8/layout/orgChart1"/>
    <dgm:cxn modelId="{B85F12D7-3A38-4B9C-A902-3BA3CE4005ED}" type="presOf" srcId="{BED7217A-2616-4DFD-97C2-209CF4FC78CB}" destId="{C83E5E2F-B39D-4E10-9DF8-8D46C0DDE451}" srcOrd="1" destOrd="0" presId="urn:microsoft.com/office/officeart/2005/8/layout/orgChart1"/>
    <dgm:cxn modelId="{6C4BCE14-DDB1-4102-ABB0-E8EACF244DF0}" type="presParOf" srcId="{0D5AC3F4-2DDF-4FA6-B567-EA76AF0894D0}" destId="{155734B7-2627-4257-A266-5E4B53AA9E80}" srcOrd="0" destOrd="0" presId="urn:microsoft.com/office/officeart/2005/8/layout/orgChart1"/>
    <dgm:cxn modelId="{F5BFC272-2BE7-4BA0-821A-61E9A5652895}" type="presParOf" srcId="{155734B7-2627-4257-A266-5E4B53AA9E80}" destId="{1F8262E3-48B7-4345-BE56-9510B3F0B1D8}" srcOrd="0" destOrd="0" presId="urn:microsoft.com/office/officeart/2005/8/layout/orgChart1"/>
    <dgm:cxn modelId="{70CB2A11-CA46-4B95-A452-6177207DF8EF}" type="presParOf" srcId="{1F8262E3-48B7-4345-BE56-9510B3F0B1D8}" destId="{0F8319CB-D7C2-419E-8CC6-7BB8F4A9FEA6}" srcOrd="0" destOrd="0" presId="urn:microsoft.com/office/officeart/2005/8/layout/orgChart1"/>
    <dgm:cxn modelId="{6DE2FE90-6347-48A9-A512-F6CAA425F4E6}" type="presParOf" srcId="{1F8262E3-48B7-4345-BE56-9510B3F0B1D8}" destId="{76F1D1FC-A691-40EE-A267-78CC3A69BD9E}" srcOrd="1" destOrd="0" presId="urn:microsoft.com/office/officeart/2005/8/layout/orgChart1"/>
    <dgm:cxn modelId="{55A2E803-F5E0-4E11-A009-42646C644B71}" type="presParOf" srcId="{155734B7-2627-4257-A266-5E4B53AA9E80}" destId="{5EE2801A-B0D9-4792-8B60-03A4E1441B98}" srcOrd="1" destOrd="0" presId="urn:microsoft.com/office/officeart/2005/8/layout/orgChart1"/>
    <dgm:cxn modelId="{346CB616-9A24-4B4A-A4E5-F24B1E0BBABB}" type="presParOf" srcId="{5EE2801A-B0D9-4792-8B60-03A4E1441B98}" destId="{89B77C12-DACF-41B5-A5B2-DDE6279ACD1D}" srcOrd="0" destOrd="0" presId="urn:microsoft.com/office/officeart/2005/8/layout/orgChart1"/>
    <dgm:cxn modelId="{77B63F57-5294-4618-B603-BEDD00BB794F}" type="presParOf" srcId="{5EE2801A-B0D9-4792-8B60-03A4E1441B98}" destId="{DF17F86C-24DC-45D3-933B-30622676820E}" srcOrd="1" destOrd="0" presId="urn:microsoft.com/office/officeart/2005/8/layout/orgChart1"/>
    <dgm:cxn modelId="{17873C89-EBF8-48FC-85A3-45871DBB86F4}" type="presParOf" srcId="{DF17F86C-24DC-45D3-933B-30622676820E}" destId="{DC687E99-61F0-437A-B594-3D1C0FA5FDAA}" srcOrd="0" destOrd="0" presId="urn:microsoft.com/office/officeart/2005/8/layout/orgChart1"/>
    <dgm:cxn modelId="{7505A330-90A8-43DF-B79A-433D13E69143}" type="presParOf" srcId="{DC687E99-61F0-437A-B594-3D1C0FA5FDAA}" destId="{53C425A4-CAA9-4B22-91F6-3E3D8AA475F4}" srcOrd="0" destOrd="0" presId="urn:microsoft.com/office/officeart/2005/8/layout/orgChart1"/>
    <dgm:cxn modelId="{52312007-CF4D-4A7F-8B60-867FF537BE54}" type="presParOf" srcId="{DC687E99-61F0-437A-B594-3D1C0FA5FDAA}" destId="{55D63E9E-2AD3-4299-A368-471F0EB8EDAC}" srcOrd="1" destOrd="0" presId="urn:microsoft.com/office/officeart/2005/8/layout/orgChart1"/>
    <dgm:cxn modelId="{C993BAD9-3B62-4EAB-B62C-2331383FDD01}" type="presParOf" srcId="{DF17F86C-24DC-45D3-933B-30622676820E}" destId="{6F60F8D1-CDA6-4447-ABCC-2A890B991F71}" srcOrd="1" destOrd="0" presId="urn:microsoft.com/office/officeart/2005/8/layout/orgChart1"/>
    <dgm:cxn modelId="{E5960AC3-9DB5-46AD-A5A5-8E8E36643CB6}" type="presParOf" srcId="{6F60F8D1-CDA6-4447-ABCC-2A890B991F71}" destId="{424A1B43-973A-4AB7-9717-265D397AB82F}" srcOrd="0" destOrd="0" presId="urn:microsoft.com/office/officeart/2005/8/layout/orgChart1"/>
    <dgm:cxn modelId="{BAF3A10B-2766-4103-8525-F685B409B625}" type="presParOf" srcId="{6F60F8D1-CDA6-4447-ABCC-2A890B991F71}" destId="{CDF721DC-45E9-4917-BDA9-AD957409FEE8}" srcOrd="1" destOrd="0" presId="urn:microsoft.com/office/officeart/2005/8/layout/orgChart1"/>
    <dgm:cxn modelId="{4A38A1E7-B18A-4841-8FD8-8BCDF4E2760A}" type="presParOf" srcId="{CDF721DC-45E9-4917-BDA9-AD957409FEE8}" destId="{2DA4B747-86A2-449F-8B9C-F89579758556}" srcOrd="0" destOrd="0" presId="urn:microsoft.com/office/officeart/2005/8/layout/orgChart1"/>
    <dgm:cxn modelId="{B328D607-BEBC-4535-8097-CD8B2095FD50}" type="presParOf" srcId="{2DA4B747-86A2-449F-8B9C-F89579758556}" destId="{1BCDB64F-1D5C-4DBB-9B97-F905C08D8F97}" srcOrd="0" destOrd="0" presId="urn:microsoft.com/office/officeart/2005/8/layout/orgChart1"/>
    <dgm:cxn modelId="{8D98D0B8-07A8-4A6C-B061-F913537D8BF8}" type="presParOf" srcId="{2DA4B747-86A2-449F-8B9C-F89579758556}" destId="{AF54DB90-FEAD-420E-9B2A-E67E4828DDF4}" srcOrd="1" destOrd="0" presId="urn:microsoft.com/office/officeart/2005/8/layout/orgChart1"/>
    <dgm:cxn modelId="{FD4D323D-BF8E-4F38-B3CB-1026E38C40F0}" type="presParOf" srcId="{CDF721DC-45E9-4917-BDA9-AD957409FEE8}" destId="{43A0EE29-5566-48D7-9FA0-C08AB11626B2}" srcOrd="1" destOrd="0" presId="urn:microsoft.com/office/officeart/2005/8/layout/orgChart1"/>
    <dgm:cxn modelId="{28ECE582-5148-46AF-9967-ECF098A294D8}" type="presParOf" srcId="{CDF721DC-45E9-4917-BDA9-AD957409FEE8}" destId="{05D4C204-D614-4445-BAB4-0B19BD139A02}" srcOrd="2" destOrd="0" presId="urn:microsoft.com/office/officeart/2005/8/layout/orgChart1"/>
    <dgm:cxn modelId="{B81A2369-F2D7-49EF-B5DE-BFACB5C0FB74}" type="presParOf" srcId="{DF17F86C-24DC-45D3-933B-30622676820E}" destId="{B4AA3578-9591-4510-8760-2455339280D4}" srcOrd="2" destOrd="0" presId="urn:microsoft.com/office/officeart/2005/8/layout/orgChart1"/>
    <dgm:cxn modelId="{1AE3F171-C58F-42FB-AEDD-FC9F913A4DE7}" type="presParOf" srcId="{5EE2801A-B0D9-4792-8B60-03A4E1441B98}" destId="{BA9FAB9D-2BFE-455A-B59F-A82FC7EAA24D}" srcOrd="2" destOrd="0" presId="urn:microsoft.com/office/officeart/2005/8/layout/orgChart1"/>
    <dgm:cxn modelId="{0C2E8610-A56E-40A3-B1CE-267E6503C896}" type="presParOf" srcId="{5EE2801A-B0D9-4792-8B60-03A4E1441B98}" destId="{A883B713-0771-409B-8522-92B5EE7EC007}" srcOrd="3" destOrd="0" presId="urn:microsoft.com/office/officeart/2005/8/layout/orgChart1"/>
    <dgm:cxn modelId="{DB1F8E2E-4188-4722-8D5A-0EFAC0210D62}" type="presParOf" srcId="{A883B713-0771-409B-8522-92B5EE7EC007}" destId="{30A00D20-5A91-4C15-B97D-EF8D6C449602}" srcOrd="0" destOrd="0" presId="urn:microsoft.com/office/officeart/2005/8/layout/orgChart1"/>
    <dgm:cxn modelId="{A0430DFD-D9E6-4D6F-9954-1671A5B7DD4A}" type="presParOf" srcId="{30A00D20-5A91-4C15-B97D-EF8D6C449602}" destId="{31668CD0-0D77-4BDF-AF9F-342E421D7987}" srcOrd="0" destOrd="0" presId="urn:microsoft.com/office/officeart/2005/8/layout/orgChart1"/>
    <dgm:cxn modelId="{0C496501-CAD9-4E7D-B1D4-3D7185B38684}" type="presParOf" srcId="{30A00D20-5A91-4C15-B97D-EF8D6C449602}" destId="{C83E5E2F-B39D-4E10-9DF8-8D46C0DDE451}" srcOrd="1" destOrd="0" presId="urn:microsoft.com/office/officeart/2005/8/layout/orgChart1"/>
    <dgm:cxn modelId="{491D7EFA-7755-46F4-A593-7EFBB3C7AD9A}" type="presParOf" srcId="{A883B713-0771-409B-8522-92B5EE7EC007}" destId="{6423192D-3ADE-483C-B975-106016BDAC05}" srcOrd="1" destOrd="0" presId="urn:microsoft.com/office/officeart/2005/8/layout/orgChart1"/>
    <dgm:cxn modelId="{7624D1A1-44B9-4ECD-9ADE-5B47051C4817}" type="presParOf" srcId="{6423192D-3ADE-483C-B975-106016BDAC05}" destId="{30672FC5-7414-498F-8CC9-999E1D10DEF6}" srcOrd="0" destOrd="0" presId="urn:microsoft.com/office/officeart/2005/8/layout/orgChart1"/>
    <dgm:cxn modelId="{F00449D5-3695-42CF-91FF-87A15260FDCB}" type="presParOf" srcId="{6423192D-3ADE-483C-B975-106016BDAC05}" destId="{A50F7510-DC15-4D6F-8D8A-A45E9D2F4A12}" srcOrd="1" destOrd="0" presId="urn:microsoft.com/office/officeart/2005/8/layout/orgChart1"/>
    <dgm:cxn modelId="{36D00CBB-D36E-46C3-AAE0-3DD94E672CDF}" type="presParOf" srcId="{A50F7510-DC15-4D6F-8D8A-A45E9D2F4A12}" destId="{0ED09FD2-46EA-4AA7-8E2D-81F9C6D51122}" srcOrd="0" destOrd="0" presId="urn:microsoft.com/office/officeart/2005/8/layout/orgChart1"/>
    <dgm:cxn modelId="{E81DE850-6285-4CB8-A31C-856994408B22}" type="presParOf" srcId="{0ED09FD2-46EA-4AA7-8E2D-81F9C6D51122}" destId="{AC20BB5B-7187-4657-93E4-8C553CB19121}" srcOrd="0" destOrd="0" presId="urn:microsoft.com/office/officeart/2005/8/layout/orgChart1"/>
    <dgm:cxn modelId="{3A2D8AEA-8A10-4351-963A-3C78B9C09B56}" type="presParOf" srcId="{0ED09FD2-46EA-4AA7-8E2D-81F9C6D51122}" destId="{9DD38D2A-4078-47F3-AA6A-E8B6D7930C4B}" srcOrd="1" destOrd="0" presId="urn:microsoft.com/office/officeart/2005/8/layout/orgChart1"/>
    <dgm:cxn modelId="{4609F14D-D267-4649-B5C8-D7F71B350E6E}" type="presParOf" srcId="{A50F7510-DC15-4D6F-8D8A-A45E9D2F4A12}" destId="{CE2328D6-FF89-4222-9416-4F82C5A9C833}" srcOrd="1" destOrd="0" presId="urn:microsoft.com/office/officeart/2005/8/layout/orgChart1"/>
    <dgm:cxn modelId="{BABF0220-32CD-4094-AF74-573364F237FB}" type="presParOf" srcId="{A50F7510-DC15-4D6F-8D8A-A45E9D2F4A12}" destId="{08C85BD8-9EE3-4A8E-8E66-884AE3CD6AFA}" srcOrd="2" destOrd="0" presId="urn:microsoft.com/office/officeart/2005/8/layout/orgChart1"/>
    <dgm:cxn modelId="{29293DDD-2439-4411-A233-D403AD887891}" type="presParOf" srcId="{A883B713-0771-409B-8522-92B5EE7EC007}" destId="{1F6859A0-9925-4218-B08C-032152DC42BC}" srcOrd="2" destOrd="0" presId="urn:microsoft.com/office/officeart/2005/8/layout/orgChart1"/>
    <dgm:cxn modelId="{CF58B6F9-7910-4C4A-B123-B5E57F630EFA}" type="presParOf" srcId="{5EE2801A-B0D9-4792-8B60-03A4E1441B98}" destId="{5BA20A44-5889-4D7E-BF73-08667710808F}" srcOrd="4" destOrd="0" presId="urn:microsoft.com/office/officeart/2005/8/layout/orgChart1"/>
    <dgm:cxn modelId="{64FC8F09-2A25-45AD-83EF-1424C37FE251}" type="presParOf" srcId="{5EE2801A-B0D9-4792-8B60-03A4E1441B98}" destId="{992BDC12-7D28-4918-912B-2A7CD46C9FE5}" srcOrd="5" destOrd="0" presId="urn:microsoft.com/office/officeart/2005/8/layout/orgChart1"/>
    <dgm:cxn modelId="{F52F0A87-AED4-4DF7-93DD-B2545087FDE7}" type="presParOf" srcId="{992BDC12-7D28-4918-912B-2A7CD46C9FE5}" destId="{55025B68-0146-41AB-9886-E4DC703EE878}" srcOrd="0" destOrd="0" presId="urn:microsoft.com/office/officeart/2005/8/layout/orgChart1"/>
    <dgm:cxn modelId="{6053FE05-4A20-4E29-B8F1-26D68E6ECA3C}" type="presParOf" srcId="{55025B68-0146-41AB-9886-E4DC703EE878}" destId="{37C0962A-24EB-4550-B3D0-E619EC092D62}" srcOrd="0" destOrd="0" presId="urn:microsoft.com/office/officeart/2005/8/layout/orgChart1"/>
    <dgm:cxn modelId="{4DB7D974-1948-4301-9B49-9AC0CB1E0431}" type="presParOf" srcId="{55025B68-0146-41AB-9886-E4DC703EE878}" destId="{0A9CECC2-7E6E-43B4-982D-651850F878C3}" srcOrd="1" destOrd="0" presId="urn:microsoft.com/office/officeart/2005/8/layout/orgChart1"/>
    <dgm:cxn modelId="{C5CECEA0-1802-4760-9506-79F24AC2BA97}" type="presParOf" srcId="{992BDC12-7D28-4918-912B-2A7CD46C9FE5}" destId="{9A79CAA4-10A5-44B9-8EEA-9FA17D937D11}" srcOrd="1" destOrd="0" presId="urn:microsoft.com/office/officeart/2005/8/layout/orgChart1"/>
    <dgm:cxn modelId="{44CED801-0E49-4F23-8839-B9F893B4C539}" type="presParOf" srcId="{992BDC12-7D28-4918-912B-2A7CD46C9FE5}" destId="{EAD63B7C-A749-490D-8CD4-2661491C1AB1}" srcOrd="2" destOrd="0" presId="urn:microsoft.com/office/officeart/2005/8/layout/orgChart1"/>
    <dgm:cxn modelId="{4F33106A-8A75-435D-B79F-A3ECBC32B2BC}" type="presParOf" srcId="{155734B7-2627-4257-A266-5E4B53AA9E80}" destId="{DA63377F-A76D-4841-87BC-7D62E8EC2BE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BEB0-C8F5-4162-8DF6-B4A9770E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1</Pages>
  <Words>6522</Words>
  <Characters>37177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Светлана</cp:lastModifiedBy>
  <cp:revision>595</cp:revision>
  <cp:lastPrinted>2016-01-27T03:49:00Z</cp:lastPrinted>
  <dcterms:created xsi:type="dcterms:W3CDTF">2015-05-19T06:47:00Z</dcterms:created>
  <dcterms:modified xsi:type="dcterms:W3CDTF">2017-02-21T04:32:00Z</dcterms:modified>
</cp:coreProperties>
</file>